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B75" w14:textId="6487B6FC" w:rsidR="00217B78" w:rsidRDefault="005D13EB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shd w:val="clear" w:color="auto" w:fill="E6E6E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 xmlns:w16du="http://schemas.microsoft.com/office/word/2023/wordml/word16du">
                <w:pict>
                  <v:line id="Straight Connector 2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54A1B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18FCA866" w:rsidR="004D4723" w:rsidRPr="009E6B06" w:rsidRDefault="009E6B06" w:rsidP="005A4D7B">
            <w:pPr>
              <w:pStyle w:val="MHHSBody"/>
              <w:rPr>
                <w:rFonts w:cstheme="minorHAnsi"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Cs w:val="20"/>
              </w:rPr>
              <w:t>Amendments to the MHHS Change Control Approach and Form</w:t>
            </w:r>
          </w:p>
        </w:tc>
      </w:tr>
      <w:tr w:rsidR="004D4723" w:rsidRPr="00DF7C48" w14:paraId="0B95FA46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61EE29BB" w:rsidR="004D4723" w:rsidRPr="009E6B06" w:rsidRDefault="009E6B06" w:rsidP="005A4D7B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CR0</w:t>
            </w:r>
            <w:r w:rsidR="00517DBD">
              <w:rPr>
                <w:rFonts w:cstheme="minorHAnsi"/>
                <w:szCs w:val="20"/>
              </w:rPr>
              <w:t>5</w:t>
            </w:r>
            <w:r>
              <w:rPr>
                <w:rFonts w:cstheme="minorHAnsi"/>
                <w:szCs w:val="20"/>
              </w:rPr>
              <w:t>0</w:t>
            </w:r>
          </w:p>
        </w:tc>
      </w:tr>
      <w:tr w:rsidR="004D4723" w:rsidRPr="00DF7C48" w14:paraId="287C344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01AB8CDF" w:rsidR="004D4723" w:rsidRPr="00911834" w:rsidRDefault="00911834" w:rsidP="005A4D7B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Programme Steering Group (PSG)</w:t>
            </w:r>
          </w:p>
        </w:tc>
      </w:tr>
      <w:tr w:rsidR="004D4723" w:rsidRPr="00DF7C48" w14:paraId="1E28EE4E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02ADEBE9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60F9847C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505BD5DD" w:rsidR="004D4723" w:rsidRPr="00911834" w:rsidRDefault="00911834" w:rsidP="005A4D7B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Immy Syms, MHHS Programme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04B02E6A" w:rsidR="00393377" w:rsidRPr="00911834" w:rsidRDefault="00911834" w:rsidP="005A4D7B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28 March 24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6941"/>
        <w:gridCol w:w="2552"/>
        <w:gridCol w:w="1187"/>
      </w:tblGrid>
      <w:tr w:rsidR="009D5B37" w14:paraId="5860EBB2" w14:textId="77777777" w:rsidTr="346DB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3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29B6DE7" w14:textId="373EC28C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72AFE0D2" w14:textId="11095750" w:rsidR="00B0254B" w:rsidRDefault="00B0254B" w:rsidP="00BA4845">
            <w:pPr>
              <w:pStyle w:val="MHHSBody"/>
              <w:spacing w:after="20" w:line="0" w:lineRule="atLeast"/>
              <w:rPr>
                <w:color w:val="2B579A"/>
                <w:szCs w:val="20"/>
                <w:shd w:val="clear" w:color="auto" w:fill="E6E6E6"/>
              </w:rPr>
            </w:pPr>
          </w:p>
          <w:p w14:paraId="54A579E9" w14:textId="1F21B19C" w:rsidR="00670912" w:rsidRDefault="00160484" w:rsidP="00670912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As</w:t>
            </w:r>
            <w:r w:rsidR="00670912" w:rsidRPr="00E64AAD">
              <w:rPr>
                <w:szCs w:val="20"/>
              </w:rPr>
              <w:t xml:space="preserve"> </w:t>
            </w:r>
            <w:r w:rsidR="000A4252">
              <w:rPr>
                <w:szCs w:val="20"/>
              </w:rPr>
              <w:t>the Programme</w:t>
            </w:r>
            <w:r w:rsidR="000A4252" w:rsidRPr="00E64AAD">
              <w:rPr>
                <w:szCs w:val="20"/>
              </w:rPr>
              <w:t xml:space="preserve"> </w:t>
            </w:r>
            <w:r w:rsidR="00670912" w:rsidRPr="00E64AAD">
              <w:rPr>
                <w:szCs w:val="20"/>
              </w:rPr>
              <w:t>progress</w:t>
            </w:r>
            <w:r w:rsidR="00291087">
              <w:rPr>
                <w:szCs w:val="20"/>
              </w:rPr>
              <w:t>es</w:t>
            </w:r>
            <w:r w:rsidR="00670912" w:rsidRPr="00E64AAD">
              <w:rPr>
                <w:szCs w:val="20"/>
              </w:rPr>
              <w:t xml:space="preserve"> further into the testing phases</w:t>
            </w:r>
            <w:r w:rsidR="00E64AAD" w:rsidRPr="00E64AAD">
              <w:rPr>
                <w:szCs w:val="20"/>
              </w:rPr>
              <w:t>,</w:t>
            </w:r>
            <w:r w:rsidR="00670912" w:rsidRPr="00E64AAD">
              <w:rPr>
                <w:szCs w:val="20"/>
              </w:rPr>
              <w:t xml:space="preserve"> new change requests have greater cross-workstream </w:t>
            </w:r>
            <w:r w:rsidR="00E64AAD" w:rsidRPr="00E64AAD">
              <w:rPr>
                <w:szCs w:val="20"/>
              </w:rPr>
              <w:t>impact</w:t>
            </w:r>
            <w:r w:rsidR="007F1334">
              <w:rPr>
                <w:szCs w:val="20"/>
              </w:rPr>
              <w:t>s</w:t>
            </w:r>
            <w:r w:rsidR="00E64AAD" w:rsidRPr="00E64AAD">
              <w:rPr>
                <w:szCs w:val="20"/>
              </w:rPr>
              <w:t xml:space="preserve"> and</w:t>
            </w:r>
            <w:r w:rsidR="00670912" w:rsidRPr="00E64AAD">
              <w:rPr>
                <w:szCs w:val="20"/>
              </w:rPr>
              <w:t xml:space="preserve"> require </w:t>
            </w:r>
            <w:r w:rsidR="007F1334">
              <w:rPr>
                <w:szCs w:val="20"/>
              </w:rPr>
              <w:t>more extensive</w:t>
            </w:r>
            <w:r w:rsidR="00670912" w:rsidRPr="00E64AAD">
              <w:rPr>
                <w:szCs w:val="20"/>
              </w:rPr>
              <w:t xml:space="preserve"> qualification and collaboration. Implications on code, test, migration, </w:t>
            </w:r>
            <w:proofErr w:type="gramStart"/>
            <w:r w:rsidR="00670912" w:rsidRPr="00E64AAD">
              <w:rPr>
                <w:szCs w:val="20"/>
              </w:rPr>
              <w:t>qualification</w:t>
            </w:r>
            <w:proofErr w:type="gramEnd"/>
            <w:r w:rsidR="00670912" w:rsidRPr="00E64AAD">
              <w:rPr>
                <w:szCs w:val="20"/>
              </w:rPr>
              <w:t xml:space="preserve"> and transition workstreams all need significant consideration.</w:t>
            </w:r>
          </w:p>
          <w:p w14:paraId="4A034EE5" w14:textId="77777777" w:rsidR="00160484" w:rsidRDefault="00160484" w:rsidP="00670912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40244B10" w14:textId="60E6DF9E" w:rsidR="007F1334" w:rsidRDefault="00160484" w:rsidP="001D52F1">
            <w:pPr>
              <w:pStyle w:val="MHHSBody"/>
              <w:spacing w:line="0" w:lineRule="atLeast"/>
              <w:rPr>
                <w:szCs w:val="20"/>
              </w:rPr>
            </w:pPr>
            <w:r>
              <w:rPr>
                <w:szCs w:val="20"/>
              </w:rPr>
              <w:t>Further, t</w:t>
            </w:r>
            <w:r w:rsidRPr="00670912">
              <w:rPr>
                <w:szCs w:val="20"/>
              </w:rPr>
              <w:t xml:space="preserve">he Programme is </w:t>
            </w:r>
            <w:r>
              <w:rPr>
                <w:szCs w:val="20"/>
              </w:rPr>
              <w:t>incorporating</w:t>
            </w:r>
            <w:r w:rsidR="009B4B8D">
              <w:rPr>
                <w:szCs w:val="20"/>
              </w:rPr>
              <w:t xml:space="preserve"> amendments</w:t>
            </w:r>
            <w:r w:rsidR="00F047D2">
              <w:rPr>
                <w:szCs w:val="20"/>
              </w:rPr>
              <w:t xml:space="preserve"> to the Change Control process</w:t>
            </w:r>
            <w:r w:rsidRPr="00670912">
              <w:rPr>
                <w:szCs w:val="20"/>
              </w:rPr>
              <w:t xml:space="preserve"> in response to the IPA’s recommendations following their review of the CR036 appeal as well as recent participant feedback.</w:t>
            </w:r>
          </w:p>
          <w:p w14:paraId="50ED6212" w14:textId="45AC71B5" w:rsidR="007F1334" w:rsidRDefault="007F1334" w:rsidP="00670912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The existing Change Control proces</w:t>
            </w:r>
            <w:r w:rsidR="008C413B">
              <w:rPr>
                <w:szCs w:val="20"/>
              </w:rPr>
              <w:t xml:space="preserve">s, in which an approval and implementation decision is made by a singular Advisory Group, risks </w:t>
            </w:r>
            <w:r w:rsidR="00327F2A">
              <w:rPr>
                <w:szCs w:val="20"/>
              </w:rPr>
              <w:t xml:space="preserve">Change Requests being assessed and approved through a single workstream lens, </w:t>
            </w:r>
            <w:r w:rsidR="00CD21C9">
              <w:rPr>
                <w:szCs w:val="20"/>
              </w:rPr>
              <w:t xml:space="preserve">rather than taking a holistic view of the requirements and impacts of the change. </w:t>
            </w:r>
          </w:p>
          <w:p w14:paraId="5B17F2F5" w14:textId="77777777" w:rsidR="00760FFA" w:rsidRDefault="00760FFA" w:rsidP="00670912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7FC8D40D" w14:textId="1B399D68" w:rsidR="00760FFA" w:rsidRDefault="00C44F29" w:rsidP="00670912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>Additionally</w:t>
            </w:r>
            <w:r w:rsidR="00760FFA">
              <w:rPr>
                <w:szCs w:val="20"/>
              </w:rPr>
              <w:t xml:space="preserve">, there have been </w:t>
            </w:r>
            <w:proofErr w:type="gramStart"/>
            <w:r w:rsidR="00760FFA">
              <w:rPr>
                <w:szCs w:val="20"/>
              </w:rPr>
              <w:t>a number of</w:t>
            </w:r>
            <w:proofErr w:type="gramEnd"/>
            <w:r w:rsidR="00760FFA">
              <w:rPr>
                <w:szCs w:val="20"/>
              </w:rPr>
              <w:t xml:space="preserve"> occasions </w:t>
            </w:r>
            <w:r w:rsidR="00813642">
              <w:rPr>
                <w:szCs w:val="20"/>
              </w:rPr>
              <w:t>whereby</w:t>
            </w:r>
            <w:r w:rsidR="00760FFA">
              <w:rPr>
                <w:szCs w:val="20"/>
              </w:rPr>
              <w:t xml:space="preserve"> a Change Request has been raised without a clear understanding of the </w:t>
            </w:r>
            <w:r w:rsidR="00E10497">
              <w:rPr>
                <w:szCs w:val="20"/>
              </w:rPr>
              <w:t>solution</w:t>
            </w:r>
            <w:r w:rsidR="008F7E74">
              <w:rPr>
                <w:szCs w:val="20"/>
              </w:rPr>
              <w:t xml:space="preserve"> </w:t>
            </w:r>
            <w:r w:rsidR="00760FFA">
              <w:rPr>
                <w:szCs w:val="20"/>
              </w:rPr>
              <w:t xml:space="preserve">development </w:t>
            </w:r>
            <w:r w:rsidR="00E10497">
              <w:rPr>
                <w:szCs w:val="20"/>
              </w:rPr>
              <w:t xml:space="preserve">options to </w:t>
            </w:r>
            <w:r w:rsidR="008F7E74">
              <w:rPr>
                <w:szCs w:val="20"/>
              </w:rPr>
              <w:t>the</w:t>
            </w:r>
            <w:r w:rsidR="00E10497">
              <w:rPr>
                <w:szCs w:val="20"/>
              </w:rPr>
              <w:t xml:space="preserve"> identified issue. The new process </w:t>
            </w:r>
            <w:r w:rsidR="008F7E74">
              <w:rPr>
                <w:szCs w:val="20"/>
              </w:rPr>
              <w:t xml:space="preserve">will </w:t>
            </w:r>
            <w:proofErr w:type="gramStart"/>
            <w:r w:rsidR="00BE06B7">
              <w:rPr>
                <w:szCs w:val="20"/>
              </w:rPr>
              <w:t>greater</w:t>
            </w:r>
            <w:proofErr w:type="gramEnd"/>
            <w:r w:rsidR="00BE06B7">
              <w:rPr>
                <w:szCs w:val="20"/>
              </w:rPr>
              <w:t xml:space="preserve"> highlight</w:t>
            </w:r>
            <w:r w:rsidR="00E10497">
              <w:rPr>
                <w:szCs w:val="20"/>
              </w:rPr>
              <w:t xml:space="preserve"> the end-to-end </w:t>
            </w:r>
            <w:r w:rsidR="00C57AD7">
              <w:rPr>
                <w:szCs w:val="20"/>
              </w:rPr>
              <w:t xml:space="preserve">pathway, from the identification of an issue, the development of </w:t>
            </w:r>
            <w:r w:rsidR="00BE06B7">
              <w:rPr>
                <w:szCs w:val="20"/>
              </w:rPr>
              <w:t>the</w:t>
            </w:r>
            <w:r w:rsidR="00C57AD7">
              <w:rPr>
                <w:szCs w:val="20"/>
              </w:rPr>
              <w:t xml:space="preserve"> solution, the evaluation of </w:t>
            </w:r>
            <w:r w:rsidR="00BE06B7">
              <w:rPr>
                <w:szCs w:val="20"/>
              </w:rPr>
              <w:t>the</w:t>
            </w:r>
            <w:r w:rsidR="00C57AD7">
              <w:rPr>
                <w:szCs w:val="20"/>
              </w:rPr>
              <w:t xml:space="preserve"> proposed change, and eventually the implementation of this change. </w:t>
            </w:r>
          </w:p>
          <w:p w14:paraId="25D88F40" w14:textId="015000B2" w:rsidR="005A5385" w:rsidRDefault="005A5385" w:rsidP="00670912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br/>
              <w:t xml:space="preserve">A proposal to </w:t>
            </w:r>
            <w:r w:rsidR="003D0F28">
              <w:rPr>
                <w:szCs w:val="20"/>
              </w:rPr>
              <w:t xml:space="preserve">amend the change control process was tabled and approved </w:t>
            </w:r>
            <w:r w:rsidR="00375088">
              <w:rPr>
                <w:szCs w:val="20"/>
              </w:rPr>
              <w:t xml:space="preserve">by the SRO </w:t>
            </w:r>
            <w:r w:rsidR="003D0F28">
              <w:rPr>
                <w:szCs w:val="20"/>
              </w:rPr>
              <w:t>at PSG on 06 March 2024.</w:t>
            </w:r>
            <w:r w:rsidR="00BA08FA">
              <w:rPr>
                <w:szCs w:val="20"/>
              </w:rPr>
              <w:t xml:space="preserve"> Ofgem requested that the Change Request was issued to Impact Assessment at PSG on </w:t>
            </w:r>
            <w:r w:rsidR="003A2443">
              <w:rPr>
                <w:szCs w:val="20"/>
              </w:rPr>
              <w:t>01 May 2024.</w:t>
            </w:r>
            <w:r w:rsidR="00BA08FA">
              <w:rPr>
                <w:szCs w:val="20"/>
              </w:rPr>
              <w:t xml:space="preserve">  </w:t>
            </w:r>
          </w:p>
          <w:p w14:paraId="1D7C4750" w14:textId="77777777" w:rsidR="00AA5D45" w:rsidRPr="00E64AAD" w:rsidRDefault="00AA5D45" w:rsidP="00670912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029A71F8" w14:textId="7F441D06" w:rsidR="00670912" w:rsidRPr="00E50124" w:rsidRDefault="00670912" w:rsidP="00670912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</w:tc>
      </w:tr>
      <w:tr w:rsidR="009D5B37" w14:paraId="20F0E9C2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00E1B5C6" w14:textId="71FCB03B" w:rsidR="002855CB" w:rsidRPr="00D07618" w:rsidRDefault="002855CB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 w:rsidR="00AD3286">
              <w:rPr>
                <w:i/>
                <w:iCs/>
                <w:sz w:val="16"/>
                <w:szCs w:val="16"/>
              </w:rPr>
              <w:t xml:space="preserve">the change </w:t>
            </w:r>
            <w:r w:rsidR="007D5E99">
              <w:rPr>
                <w:i/>
                <w:iCs/>
                <w:sz w:val="16"/>
                <w:szCs w:val="16"/>
              </w:rPr>
              <w:t>being</w:t>
            </w:r>
            <w:r w:rsidR="00AD3286">
              <w:rPr>
                <w:i/>
                <w:iCs/>
                <w:sz w:val="16"/>
                <w:szCs w:val="16"/>
              </w:rPr>
              <w:t xml:space="preserve"> propos</w:t>
            </w:r>
            <w:r w:rsidR="007D5E99">
              <w:rPr>
                <w:i/>
                <w:iCs/>
                <w:sz w:val="16"/>
                <w:szCs w:val="16"/>
              </w:rPr>
              <w:t>ed</w:t>
            </w:r>
            <w:r w:rsidR="00AD3286">
              <w:rPr>
                <w:i/>
                <w:iCs/>
                <w:sz w:val="16"/>
                <w:szCs w:val="16"/>
              </w:rPr>
              <w:t>)</w:t>
            </w:r>
          </w:p>
          <w:p w14:paraId="2B4A35F4" w14:textId="4B6A6E6C" w:rsidR="00D07618" w:rsidRDefault="00D07618" w:rsidP="00790171">
            <w:pPr>
              <w:pStyle w:val="MHHSBody"/>
              <w:rPr>
                <w:color w:val="2B579A"/>
                <w:shd w:val="clear" w:color="auto" w:fill="E6E6E6"/>
              </w:rPr>
            </w:pPr>
          </w:p>
          <w:p w14:paraId="582272AA" w14:textId="02D2CA4D" w:rsidR="00AA5D45" w:rsidRPr="00AA5D45" w:rsidRDefault="00AA5D45" w:rsidP="00AA5D45">
            <w:pPr>
              <w:pStyle w:val="MHHSBody"/>
            </w:pPr>
            <w:r w:rsidRPr="00AA5D45">
              <w:rPr>
                <w:lang w:val="en-US"/>
              </w:rPr>
              <w:t xml:space="preserve">The proposed amendments will see the Change Board </w:t>
            </w:r>
            <w:proofErr w:type="gramStart"/>
            <w:r w:rsidRPr="00AA5D45">
              <w:rPr>
                <w:lang w:val="en-US"/>
              </w:rPr>
              <w:t>determining</w:t>
            </w:r>
            <w:proofErr w:type="gramEnd"/>
            <w:r w:rsidRPr="00AA5D45">
              <w:rPr>
                <w:lang w:val="en-US"/>
              </w:rPr>
              <w:t xml:space="preserve"> whether a Change Request is issued to Impact Assessment (IA), rather than the Advisory Group. </w:t>
            </w:r>
            <w:r w:rsidR="00EC54B9">
              <w:rPr>
                <w:lang w:val="en-US"/>
              </w:rPr>
              <w:t>Following this,</w:t>
            </w:r>
            <w:r w:rsidRPr="00AA5D45">
              <w:rPr>
                <w:lang w:val="en-US"/>
              </w:rPr>
              <w:t xml:space="preserve"> an industry-wide webinar will be held with Programme Participants</w:t>
            </w:r>
            <w:r w:rsidR="0059383D">
              <w:rPr>
                <w:lang w:val="en-US"/>
              </w:rPr>
              <w:t xml:space="preserve"> where t</w:t>
            </w:r>
            <w:r w:rsidRPr="00AA5D45">
              <w:rPr>
                <w:lang w:val="en-US"/>
              </w:rPr>
              <w:t>he Change Raiser will present their proposed Change Request and take any immediate questions from industry.</w:t>
            </w:r>
          </w:p>
          <w:p w14:paraId="41270576" w14:textId="77777777" w:rsidR="00E64AAD" w:rsidRDefault="00AA5D45" w:rsidP="00E64AAD">
            <w:pPr>
              <w:pStyle w:val="MHHSBody"/>
              <w:rPr>
                <w:lang w:val="en-US"/>
              </w:rPr>
            </w:pPr>
            <w:r w:rsidRPr="00AA5D45">
              <w:rPr>
                <w:lang w:val="en-US"/>
              </w:rPr>
              <w:t>Following completion of the IA, the Change Board will review the results and make a recommendation on behalf of the SRO, who will be responsible for making the approval decision and ratifying this at each Programme Steering Group (PSG).</w:t>
            </w:r>
          </w:p>
          <w:p w14:paraId="5B9EDDDA" w14:textId="66EAA9E3" w:rsidR="00A87FAE" w:rsidRDefault="00A87FAE" w:rsidP="00E64AAD">
            <w:pPr>
              <w:pStyle w:val="MHHSBody"/>
              <w:rPr>
                <w:lang w:val="en-US"/>
              </w:rPr>
            </w:pPr>
            <w:r>
              <w:rPr>
                <w:lang w:val="en-US"/>
              </w:rPr>
              <w:t>The Change Request also formali</w:t>
            </w:r>
            <w:r w:rsidR="0059383D">
              <w:rPr>
                <w:lang w:val="en-US"/>
              </w:rPr>
              <w:t>s</w:t>
            </w:r>
            <w:r>
              <w:rPr>
                <w:lang w:val="en-US"/>
              </w:rPr>
              <w:t xml:space="preserve">es the </w:t>
            </w:r>
            <w:r w:rsidR="00A67B9C">
              <w:rPr>
                <w:lang w:val="en-US"/>
              </w:rPr>
              <w:t>stage ahead of a new Change Request being raised, ensuring that an options analysis is conducted</w:t>
            </w:r>
            <w:r w:rsidR="006778D0">
              <w:rPr>
                <w:lang w:val="en-US"/>
              </w:rPr>
              <w:t xml:space="preserve"> when required to establish a single, agreed upon solution when a change is required.</w:t>
            </w:r>
          </w:p>
          <w:p w14:paraId="495A7523" w14:textId="77777777" w:rsidR="00FF736C" w:rsidRPr="00FF736C" w:rsidRDefault="00FF736C" w:rsidP="00FF736C">
            <w:pPr>
              <w:pStyle w:val="MHHSBody"/>
            </w:pPr>
            <w:r w:rsidRPr="00FF736C">
              <w:rPr>
                <w:lang w:val="en-US"/>
              </w:rPr>
              <w:t>The updated process:</w:t>
            </w:r>
          </w:p>
          <w:p w14:paraId="2E4C9E5A" w14:textId="77777777" w:rsidR="00FF736C" w:rsidRPr="00FF736C" w:rsidRDefault="00FF736C" w:rsidP="00FF736C">
            <w:pPr>
              <w:pStyle w:val="MHHSBody"/>
              <w:numPr>
                <w:ilvl w:val="0"/>
                <w:numId w:val="39"/>
              </w:numPr>
            </w:pPr>
            <w:r w:rsidRPr="00FF736C">
              <w:rPr>
                <w:lang w:val="en-US"/>
              </w:rPr>
              <w:t>Speeds up the end-to-end process and removes the onus on the Advisory Groups to process multiple Change Requests</w:t>
            </w:r>
          </w:p>
          <w:p w14:paraId="4C63A5FB" w14:textId="77777777" w:rsidR="00FF736C" w:rsidRPr="00FF736C" w:rsidRDefault="00FF736C" w:rsidP="00FF736C">
            <w:pPr>
              <w:pStyle w:val="MHHSBody"/>
              <w:numPr>
                <w:ilvl w:val="0"/>
                <w:numId w:val="39"/>
              </w:numPr>
            </w:pPr>
            <w:r w:rsidRPr="00FF736C">
              <w:rPr>
                <w:lang w:val="en-US"/>
              </w:rPr>
              <w:t xml:space="preserve">Ensures Programme Participants are better engaged in upcoming Change Requests, </w:t>
            </w:r>
            <w:proofErr w:type="gramStart"/>
            <w:r w:rsidRPr="00FF736C">
              <w:rPr>
                <w:lang w:val="en-US"/>
              </w:rPr>
              <w:t>and;</w:t>
            </w:r>
            <w:proofErr w:type="gramEnd"/>
          </w:p>
          <w:p w14:paraId="25E36C5F" w14:textId="77777777" w:rsidR="00FF736C" w:rsidRPr="00FF736C" w:rsidRDefault="00FF736C" w:rsidP="00FF736C">
            <w:pPr>
              <w:pStyle w:val="MHHSBody"/>
              <w:numPr>
                <w:ilvl w:val="0"/>
                <w:numId w:val="39"/>
              </w:numPr>
            </w:pPr>
            <w:r w:rsidRPr="00FF736C">
              <w:rPr>
                <w:lang w:val="en-US"/>
              </w:rPr>
              <w:t>Enables direct communication with the Change Raiser to address any queries or concerns.</w:t>
            </w:r>
          </w:p>
          <w:p w14:paraId="20C1385A" w14:textId="2CAB2622" w:rsidR="00FF736C" w:rsidRPr="00FF736C" w:rsidRDefault="00FF736C" w:rsidP="00FF736C">
            <w:pPr>
              <w:pStyle w:val="MHHSBody"/>
            </w:pPr>
            <w:proofErr w:type="gramStart"/>
            <w:r w:rsidRPr="00FF736C">
              <w:rPr>
                <w:lang w:val="en-US"/>
              </w:rPr>
              <w:t>A number of</w:t>
            </w:r>
            <w:proofErr w:type="gramEnd"/>
            <w:r w:rsidRPr="00FF736C">
              <w:rPr>
                <w:lang w:val="en-US"/>
              </w:rPr>
              <w:t xml:space="preserve"> improvements are also being made to the Change Request form to compliment the updated process, notably requiring the Change Raiser to provide a proposed implementation timeline, and to justify why their Change Request is valid during the Change Freeze.</w:t>
            </w:r>
            <w:r w:rsidR="00517DBD">
              <w:rPr>
                <w:lang w:val="en-US"/>
              </w:rPr>
              <w:t xml:space="preserve"> Responding participants will be required to grade the impacts of a change on their activities, on a scale of 1 (minor impact) to 3 (significant impact). </w:t>
            </w:r>
          </w:p>
          <w:p w14:paraId="256973B5" w14:textId="7D8C116B" w:rsidR="00FF736C" w:rsidRDefault="00FF736C" w:rsidP="00E64AAD">
            <w:pPr>
              <w:pStyle w:val="MHHSBody"/>
            </w:pPr>
            <w:r w:rsidRPr="00FF736C">
              <w:rPr>
                <w:lang w:val="en-US"/>
              </w:rPr>
              <w:t xml:space="preserve">The new process is outlined </w:t>
            </w:r>
            <w:r>
              <w:rPr>
                <w:lang w:val="en-US"/>
              </w:rPr>
              <w:t xml:space="preserve">in the accompanying document, </w:t>
            </w:r>
            <w:r w:rsidR="00F546EB" w:rsidRPr="00F546EB">
              <w:rPr>
                <w:b/>
                <w:bCs/>
                <w:i/>
                <w:iCs/>
                <w:lang w:val="en-US"/>
              </w:rPr>
              <w:t>MHHS-DEL171 Change Control Approach v1.</w:t>
            </w:r>
            <w:r w:rsidR="00E30D11">
              <w:rPr>
                <w:b/>
                <w:bCs/>
                <w:i/>
                <w:iCs/>
                <w:lang w:val="en-US"/>
              </w:rPr>
              <w:t>5</w:t>
            </w:r>
            <w:r w:rsidRPr="00FF736C">
              <w:rPr>
                <w:lang w:val="en-US"/>
              </w:rPr>
              <w:t>.</w:t>
            </w:r>
          </w:p>
          <w:p w14:paraId="193F0008" w14:textId="52363EB5" w:rsidR="00AA5D45" w:rsidRDefault="00AA5D45" w:rsidP="00E64AAD">
            <w:pPr>
              <w:pStyle w:val="MHHSBody"/>
            </w:pPr>
          </w:p>
        </w:tc>
      </w:tr>
      <w:tr w:rsidR="007D5E99" w14:paraId="1C59017E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5CCCEA94" w14:textId="5A796794" w:rsidR="007D5E99" w:rsidRDefault="007D5E99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Desired implementation date and rationale: </w:t>
            </w:r>
          </w:p>
          <w:p w14:paraId="3C5006E8" w14:textId="6362D19F" w:rsidR="007D5E99" w:rsidRPr="00D07618" w:rsidRDefault="007D5E99" w:rsidP="007D5E99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proposed implementation date of the change and why this date is required)</w:t>
            </w:r>
          </w:p>
          <w:p w14:paraId="7DD5C7B4" w14:textId="77777777" w:rsidR="007D5E99" w:rsidRDefault="007D5E99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14:paraId="7454EFD5" w14:textId="4B311434" w:rsidR="007C0AD6" w:rsidRDefault="007C0AD6" w:rsidP="00BA4845">
            <w:pPr>
              <w:pStyle w:val="MHHSBody"/>
              <w:spacing w:after="20" w:line="0" w:lineRule="atLeast"/>
            </w:pPr>
            <w:r>
              <w:t xml:space="preserve">The updated process </w:t>
            </w:r>
            <w:r w:rsidR="00F02703">
              <w:t xml:space="preserve">is already in-flight following approval </w:t>
            </w:r>
            <w:r>
              <w:t xml:space="preserve">by the Programme Steering Group. The Change Request should therefore be </w:t>
            </w:r>
            <w:r w:rsidR="00375088">
              <w:t xml:space="preserve">approved </w:t>
            </w:r>
            <w:r w:rsidR="00E741D4">
              <w:t>as soon as possible to ensure that Programme documentation matches the process being followed.</w:t>
            </w:r>
          </w:p>
          <w:p w14:paraId="26EAE4D2" w14:textId="2648BBEE" w:rsidR="00E741D4" w:rsidRPr="007C0AD6" w:rsidRDefault="00E741D4" w:rsidP="00BA4845">
            <w:pPr>
              <w:pStyle w:val="MHHSBody"/>
              <w:spacing w:after="20" w:line="0" w:lineRule="atLeast"/>
            </w:pPr>
          </w:p>
        </w:tc>
      </w:tr>
      <w:tr w:rsidR="008D0BA5" w14:paraId="3C8E66E6" w14:textId="77777777" w:rsidTr="346DB050">
        <w:trPr>
          <w:trHeight w:val="374"/>
        </w:trPr>
        <w:tc>
          <w:tcPr>
            <w:tcW w:w="6941" w:type="dxa"/>
            <w:vMerge w:val="restart"/>
            <w:vAlign w:val="top"/>
          </w:tcPr>
          <w:p w14:paraId="5F3AD323" w14:textId="1576FDBC" w:rsidR="008D0BA5" w:rsidRDefault="008D0BA5" w:rsidP="00FB3D4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>
              <w:rPr>
                <w:b/>
                <w:bCs/>
              </w:rPr>
              <w:t xml:space="preserve"> for change</w:t>
            </w:r>
            <w:r>
              <w:rPr>
                <w:b/>
                <w:bCs/>
              </w:rPr>
              <w:t>:</w:t>
            </w:r>
          </w:p>
          <w:p w14:paraId="0128AF80" w14:textId="77777777" w:rsidR="008D0BA5" w:rsidRDefault="008D0BA5" w:rsidP="00FB3D4C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3A3FE1F6">
              <w:rPr>
                <w:i/>
                <w:iCs/>
                <w:sz w:val="16"/>
                <w:szCs w:val="16"/>
              </w:rPr>
              <w:t>(please attach any evidence to support your justification</w:t>
            </w:r>
            <w:r w:rsidR="6D5FF9C0" w:rsidRPr="3A3FE1F6">
              <w:rPr>
                <w:i/>
                <w:iCs/>
                <w:sz w:val="16"/>
                <w:szCs w:val="16"/>
              </w:rPr>
              <w:t xml:space="preserve"> including why it should be exempt from the change freeze</w:t>
            </w:r>
            <w:r w:rsidRPr="3A3FE1F6">
              <w:rPr>
                <w:i/>
                <w:iCs/>
                <w:sz w:val="16"/>
                <w:szCs w:val="16"/>
              </w:rPr>
              <w:t>)</w:t>
            </w:r>
          </w:p>
          <w:p w14:paraId="3559E099" w14:textId="77777777" w:rsidR="00E741D4" w:rsidRDefault="00E741D4" w:rsidP="00FB3D4C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7D13020C" w14:textId="6C3CF419" w:rsidR="00E741D4" w:rsidRPr="00E741D4" w:rsidRDefault="00375088" w:rsidP="00FB3D4C">
            <w:pPr>
              <w:pStyle w:val="MHHSBody"/>
              <w:spacing w:after="20" w:line="0" w:lineRule="atLeast"/>
              <w:rPr>
                <w:szCs w:val="20"/>
              </w:rPr>
            </w:pPr>
            <w:r>
              <w:rPr>
                <w:szCs w:val="20"/>
              </w:rPr>
              <w:t xml:space="preserve">This Change Request is critical </w:t>
            </w:r>
            <w:r w:rsidR="00F02703">
              <w:rPr>
                <w:szCs w:val="20"/>
              </w:rPr>
              <w:t>to M10 as it is a fundamental change to the processes which drive Programme delivery</w:t>
            </w:r>
            <w:r w:rsidR="00F11841">
              <w:rPr>
                <w:szCs w:val="20"/>
              </w:rPr>
              <w:t>.</w:t>
            </w:r>
          </w:p>
        </w:tc>
        <w:tc>
          <w:tcPr>
            <w:tcW w:w="2552" w:type="dxa"/>
            <w:shd w:val="clear" w:color="auto" w:fill="D9D9D9" w:themeFill="background2" w:themeFillShade="D9"/>
            <w:vAlign w:val="top"/>
          </w:tcPr>
          <w:p w14:paraId="10E20820" w14:textId="4B7558EC" w:rsidR="008D0BA5" w:rsidRPr="00FB3D4C" w:rsidRDefault="008D0BA5" w:rsidP="00FB3D4C">
            <w:pPr>
              <w:pStyle w:val="MHHSBody"/>
              <w:rPr>
                <w:b/>
                <w:bCs/>
              </w:rPr>
            </w:pPr>
            <w:bookmarkStart w:id="0" w:name="Text7"/>
            <w:r w:rsidRPr="00FB3D4C">
              <w:rPr>
                <w:b/>
                <w:bCs/>
              </w:rPr>
              <w:t>Change Freeze criterion impacted</w:t>
            </w:r>
          </w:p>
        </w:tc>
        <w:bookmarkEnd w:id="0"/>
        <w:tc>
          <w:tcPr>
            <w:tcW w:w="1187" w:type="dxa"/>
            <w:shd w:val="clear" w:color="auto" w:fill="D9D9D9" w:themeFill="background2" w:themeFillShade="D9"/>
            <w:vAlign w:val="top"/>
          </w:tcPr>
          <w:p w14:paraId="55446974" w14:textId="1DBF27BE" w:rsidR="008D0BA5" w:rsidRPr="00FB3D4C" w:rsidRDefault="008D0BA5" w:rsidP="00FB3D4C">
            <w:pPr>
              <w:pStyle w:val="MHHSBody"/>
              <w:rPr>
                <w:b/>
                <w:bCs/>
              </w:rPr>
            </w:pPr>
            <w:r w:rsidRPr="00FB3D4C">
              <w:rPr>
                <w:b/>
                <w:bCs/>
              </w:rPr>
              <w:t>Yes / No</w:t>
            </w:r>
          </w:p>
        </w:tc>
      </w:tr>
      <w:tr w:rsidR="008D0BA5" w14:paraId="0B585202" w14:textId="77777777" w:rsidTr="346DB050">
        <w:trPr>
          <w:trHeight w:val="337"/>
        </w:trPr>
        <w:tc>
          <w:tcPr>
            <w:tcW w:w="6941" w:type="dxa"/>
            <w:vMerge/>
            <w:vAlign w:val="top"/>
          </w:tcPr>
          <w:p w14:paraId="74AB8F4B" w14:textId="77777777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14:paraId="15E7A8D1" w14:textId="57CC0DA8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Fixing a design defect</w:t>
            </w:r>
          </w:p>
        </w:tc>
        <w:tc>
          <w:tcPr>
            <w:tcW w:w="1187" w:type="dxa"/>
          </w:tcPr>
          <w:p w14:paraId="75B712C7" w14:textId="50F0AE52" w:rsidR="008D0BA5" w:rsidRPr="001D52F1" w:rsidRDefault="008D0BA5" w:rsidP="00C53E85">
            <w:pPr>
              <w:pStyle w:val="MHHSBody"/>
              <w:spacing w:after="20" w:line="0" w:lineRule="atLeast"/>
            </w:pPr>
          </w:p>
        </w:tc>
      </w:tr>
      <w:tr w:rsidR="008D0BA5" w14:paraId="29C0E6C5" w14:textId="77777777" w:rsidTr="346DB050">
        <w:trPr>
          <w:trHeight w:val="502"/>
        </w:trPr>
        <w:tc>
          <w:tcPr>
            <w:tcW w:w="6941" w:type="dxa"/>
            <w:vMerge/>
            <w:vAlign w:val="top"/>
          </w:tcPr>
          <w:p w14:paraId="4B0CF9ED" w14:textId="77777777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14:paraId="1C6128AB" w14:textId="2CDD0DF8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346DB050">
              <w:rPr>
                <w:b/>
                <w:bCs/>
              </w:rPr>
              <w:t>Critical to M10</w:t>
            </w:r>
            <w:r w:rsidR="4EC2FC1C" w:rsidRPr="346DB050">
              <w:rPr>
                <w:b/>
                <w:bCs/>
              </w:rPr>
              <w:t>/M15</w:t>
            </w:r>
          </w:p>
        </w:tc>
        <w:tc>
          <w:tcPr>
            <w:tcW w:w="1187" w:type="dxa"/>
          </w:tcPr>
          <w:p w14:paraId="564ED7FD" w14:textId="30A9D50F" w:rsidR="008D0BA5" w:rsidRPr="00000D2B" w:rsidRDefault="00375088" w:rsidP="00C53E85">
            <w:pPr>
              <w:pStyle w:val="MHHSBody"/>
              <w:spacing w:after="20" w:line="0" w:lineRule="atLeast"/>
            </w:pPr>
            <w:r>
              <w:t>Y</w:t>
            </w:r>
          </w:p>
        </w:tc>
      </w:tr>
      <w:tr w:rsidR="009D5B37" w14:paraId="4937AE4F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C0F21AA" w14:textId="2228BB29" w:rsidR="001978EA" w:rsidRDefault="00BA4845" w:rsidP="00FE0C7D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</w:t>
            </w:r>
            <w:r w:rsidR="00897E47">
              <w:rPr>
                <w:i/>
                <w:iCs/>
                <w:sz w:val="16"/>
                <w:szCs w:val="16"/>
              </w:rPr>
              <w:t>what would happen if the change was not implemented</w:t>
            </w:r>
            <w:r w:rsidRPr="00960D82">
              <w:rPr>
                <w:i/>
                <w:iCs/>
                <w:sz w:val="16"/>
                <w:szCs w:val="16"/>
              </w:rPr>
              <w:t>)</w:t>
            </w:r>
          </w:p>
          <w:p w14:paraId="278BA7FC" w14:textId="77777777" w:rsidR="00FE0C7D" w:rsidRPr="00FE0C7D" w:rsidRDefault="00FE0C7D" w:rsidP="00FE0C7D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3E0E64A4" w14:textId="07BE3056" w:rsidR="00FE0C7D" w:rsidRPr="00FE0C7D" w:rsidRDefault="00F40F98" w:rsidP="00BA4845">
            <w:pPr>
              <w:pStyle w:val="MHHSBody"/>
              <w:rPr>
                <w:szCs w:val="20"/>
              </w:rPr>
            </w:pPr>
            <w:r>
              <w:rPr>
                <w:szCs w:val="20"/>
              </w:rPr>
              <w:t xml:space="preserve">If the change is not implemented, </w:t>
            </w:r>
            <w:r w:rsidR="002A5BF7">
              <w:rPr>
                <w:szCs w:val="20"/>
              </w:rPr>
              <w:t xml:space="preserve">we risk </w:t>
            </w:r>
            <w:r w:rsidR="002F1641">
              <w:rPr>
                <w:szCs w:val="20"/>
              </w:rPr>
              <w:t xml:space="preserve">changes that have cross-workstream impacts being reviewed and approved/rejected by advisory groups which focus on a singular workstream, therefore not allowing Change Requests to be holistically reviewed. </w:t>
            </w:r>
          </w:p>
        </w:tc>
      </w:tr>
      <w:tr w:rsidR="00672D21" w14:paraId="5BEB428A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5E4A38CA" w14:textId="2685CD60" w:rsidR="00D94CB0" w:rsidRPr="00960D82" w:rsidRDefault="00134B88" w:rsidP="00D94CB0">
            <w:pPr>
              <w:pStyle w:val="MHHSBody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(</w:t>
            </w:r>
            <w:r w:rsidR="00D94CB0" w:rsidRPr="00960D82">
              <w:rPr>
                <w:i/>
                <w:sz w:val="16"/>
                <w:szCs w:val="20"/>
              </w:rPr>
              <w:t>alternative options or mitigations that have been considered)</w:t>
            </w:r>
          </w:p>
          <w:p w14:paraId="0EA68512" w14:textId="77777777" w:rsidR="00D94CB0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767404DB" w14:textId="5127A925" w:rsidR="00FE0C7D" w:rsidRPr="00C92220" w:rsidRDefault="00FE0C7D" w:rsidP="00BA4845">
            <w:pPr>
              <w:pStyle w:val="MHHSBody"/>
              <w:spacing w:after="20" w:line="0" w:lineRule="atLeast"/>
              <w:rPr>
                <w:bCs/>
              </w:rPr>
            </w:pPr>
            <w:r w:rsidRPr="00C92220">
              <w:rPr>
                <w:bCs/>
              </w:rPr>
              <w:t xml:space="preserve">The solution option has been reviewed </w:t>
            </w:r>
            <w:r w:rsidR="00DC1CB9">
              <w:rPr>
                <w:bCs/>
              </w:rPr>
              <w:t xml:space="preserve">both </w:t>
            </w:r>
            <w:r w:rsidRPr="00C92220">
              <w:rPr>
                <w:bCs/>
              </w:rPr>
              <w:t xml:space="preserve">internally and externally and has been agreed as the </w:t>
            </w:r>
            <w:r w:rsidR="00C92220" w:rsidRPr="00C92220">
              <w:rPr>
                <w:bCs/>
              </w:rPr>
              <w:t xml:space="preserve">most effective improvement pathway for the existing process. </w:t>
            </w:r>
          </w:p>
        </w:tc>
      </w:tr>
      <w:tr w:rsidR="00672D21" w14:paraId="08F21222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056C9039" w14:textId="6735F36F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(risks related to implementation of the proposed change </w:t>
            </w:r>
            <w:r w:rsidR="00134B88">
              <w:rPr>
                <w:i/>
                <w:sz w:val="16"/>
                <w:szCs w:val="20"/>
              </w:rPr>
              <w:t xml:space="preserve">that </w:t>
            </w:r>
            <w:r w:rsidRPr="00960D82">
              <w:rPr>
                <w:i/>
                <w:sz w:val="16"/>
                <w:szCs w:val="20"/>
              </w:rPr>
              <w:t>have been identified)</w:t>
            </w:r>
          </w:p>
          <w:p w14:paraId="1304457B" w14:textId="77777777" w:rsidR="00D94CB0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0B9ACBE7" w14:textId="08114274" w:rsidR="00C92220" w:rsidRDefault="0081628A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 xml:space="preserve">Due to the approval decision of Change Requests being transferred to </w:t>
            </w:r>
            <w:r w:rsidR="00E933ED">
              <w:rPr>
                <w:bCs/>
              </w:rPr>
              <w:t xml:space="preserve">the Programme Steering Group, a risk that the necessary experts in particular subject areas will not be present for the approval of Change Requests. This risk has been mitigated by the introduction of </w:t>
            </w:r>
            <w:r w:rsidR="004557CC">
              <w:rPr>
                <w:bCs/>
              </w:rPr>
              <w:t xml:space="preserve">the development stage in the Change Control process, in which industry experts will be utilised to agree on a suitable solution option to put forward as a Change Request. </w:t>
            </w:r>
          </w:p>
          <w:p w14:paraId="61D6CFE3" w14:textId="57C8295F" w:rsidR="00DC1CB9" w:rsidRPr="00C92220" w:rsidRDefault="00DC1CB9" w:rsidP="00BA4845">
            <w:pPr>
              <w:pStyle w:val="MHHSBody"/>
              <w:spacing w:after="20" w:line="0" w:lineRule="atLeast"/>
              <w:rPr>
                <w:bCs/>
              </w:rPr>
            </w:pPr>
          </w:p>
        </w:tc>
      </w:tr>
      <w:tr w:rsidR="00593C2D" w14:paraId="44045F1C" w14:textId="77777777" w:rsidTr="346DB050">
        <w:trPr>
          <w:trHeight w:val="1515"/>
        </w:trPr>
        <w:tc>
          <w:tcPr>
            <w:tcW w:w="10680" w:type="dxa"/>
            <w:gridSpan w:val="3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2AA06161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57C9284D" w14:textId="77777777" w:rsidR="00335DDC" w:rsidRDefault="00335DDC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0AB7B0C0" w14:textId="7990C448" w:rsidR="00335DDC" w:rsidRPr="00335DDC" w:rsidRDefault="00335DDC" w:rsidP="00BA4845">
            <w:pPr>
              <w:pStyle w:val="MHHSBody"/>
              <w:spacing w:after="20" w:line="0" w:lineRule="atLeast"/>
              <w:rPr>
                <w:bCs/>
              </w:rPr>
            </w:pPr>
            <w:r w:rsidRPr="00335DDC">
              <w:rPr>
                <w:bCs/>
              </w:rPr>
              <w:t>Programme Steering Group, MHHS Programme LDP &amp; SRO, IPA, Ofgem.</w:t>
            </w:r>
          </w:p>
        </w:tc>
      </w:tr>
      <w:tr w:rsidR="00E86758" w14:paraId="0A18EEC5" w14:textId="77777777" w:rsidTr="346DB050">
        <w:trPr>
          <w:trHeight w:val="615"/>
        </w:trPr>
        <w:tc>
          <w:tcPr>
            <w:tcW w:w="6941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3739" w:type="dxa"/>
            <w:gridSpan w:val="2"/>
          </w:tcPr>
          <w:p w14:paraId="7826F885" w14:textId="4CA84609" w:rsidR="00E86758" w:rsidRPr="00335DDC" w:rsidRDefault="007560FE" w:rsidP="00CB0714">
            <w:pPr>
              <w:pStyle w:val="MHHSBody"/>
            </w:pPr>
            <w:r w:rsidRPr="00335DDC">
              <w:rPr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35DDC">
              <w:instrText xml:space="preserve"> FORMTEXT </w:instrText>
            </w:r>
            <w:r w:rsidRPr="00335DDC">
              <w:rPr>
                <w:color w:val="2B579A"/>
                <w:shd w:val="clear" w:color="auto" w:fill="E6E6E6"/>
              </w:rPr>
            </w:r>
            <w:r w:rsidRPr="00335DDC">
              <w:rPr>
                <w:color w:val="2B579A"/>
                <w:shd w:val="clear" w:color="auto" w:fill="E6E6E6"/>
              </w:rPr>
              <w:fldChar w:fldCharType="separate"/>
            </w:r>
            <w:r w:rsidRPr="00335DDC">
              <w:rPr>
                <w:noProof/>
              </w:rPr>
              <w:t> </w:t>
            </w:r>
            <w:r w:rsidRPr="00335DDC">
              <w:rPr>
                <w:noProof/>
              </w:rPr>
              <w:t> </w:t>
            </w:r>
            <w:r w:rsidRPr="00335DDC">
              <w:rPr>
                <w:noProof/>
              </w:rPr>
              <w:t> </w:t>
            </w:r>
            <w:r w:rsidRPr="00335DDC">
              <w:rPr>
                <w:noProof/>
              </w:rPr>
              <w:t> </w:t>
            </w:r>
            <w:r w:rsidRPr="00335DDC">
              <w:rPr>
                <w:noProof/>
              </w:rPr>
              <w:t> </w:t>
            </w:r>
            <w:r w:rsidRPr="00335DDC">
              <w:rPr>
                <w:color w:val="2B579A"/>
                <w:shd w:val="clear" w:color="auto" w:fill="E6E6E6"/>
              </w:rPr>
              <w:fldChar w:fldCharType="end"/>
            </w:r>
            <w:bookmarkEnd w:id="1"/>
            <w:r w:rsidR="00335DDC" w:rsidRPr="00335DDC">
              <w:rPr>
                <w:color w:val="2B579A"/>
                <w:shd w:val="clear" w:color="auto" w:fill="E6E6E6"/>
              </w:rPr>
              <w:t>May 2024.</w:t>
            </w:r>
          </w:p>
        </w:tc>
      </w:tr>
    </w:tbl>
    <w:p w14:paraId="1AC546C8" w14:textId="15A42CCE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41C7082D" w:rsidR="002B04D8" w:rsidRDefault="00F300A2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>N/A</w:t>
            </w:r>
          </w:p>
        </w:tc>
      </w:tr>
      <w:tr w:rsidR="002B04D8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7AC6EBE0" w:rsidR="002B04D8" w:rsidRDefault="00F300A2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>N/A</w:t>
            </w:r>
          </w:p>
        </w:tc>
      </w:tr>
      <w:tr w:rsidR="00151F9B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5CDE0D57" w:rsidR="00151F9B" w:rsidRDefault="00F300A2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>N/A</w:t>
            </w:r>
          </w:p>
        </w:tc>
      </w:tr>
      <w:tr w:rsidR="00151F9B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4DB2AFA0" w:rsidR="00151F9B" w:rsidRDefault="00F300A2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>N/A</w:t>
            </w:r>
          </w:p>
        </w:tc>
      </w:tr>
      <w:tr w:rsidR="00151F9B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5B0871FA" w:rsidR="00151F9B" w:rsidRDefault="00F300A2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>N/A</w:t>
            </w:r>
          </w:p>
        </w:tc>
      </w:tr>
      <w:tr w:rsidR="00151F9B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14:paraId="444275F1" w14:textId="6E097064" w:rsidR="00151F9B" w:rsidRDefault="00F300A2" w:rsidP="00151F9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>N/A</w:t>
            </w:r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7B298DBB" w:rsidR="00CF3F69" w:rsidRDefault="00FD0BFE" w:rsidP="00250039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>Programme Participants</w:t>
            </w:r>
          </w:p>
        </w:tc>
      </w:tr>
      <w:tr w:rsidR="00CF3F69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3FCF16C4" w:rsidR="00CF3F69" w:rsidRDefault="002B4DF4" w:rsidP="00250039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"/>
          </w:p>
        </w:tc>
      </w:tr>
      <w:tr w:rsidR="006F012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31D220C" w14:textId="775AD554" w:rsidR="004E5557" w:rsidRPr="0054131D" w:rsidRDefault="00FD0BFE" w:rsidP="00250039">
            <w:pPr>
              <w:pStyle w:val="MHHSBody"/>
              <w:rPr>
                <w:i/>
                <w:iCs/>
              </w:rPr>
            </w:pPr>
            <w:r>
              <w:rPr>
                <w:color w:val="5161FC" w:themeColor="accent1"/>
              </w:rPr>
              <w:t>N/A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0412E479" w14:textId="77777777" w:rsidR="00134B88" w:rsidRDefault="00134B88">
      <w:pPr>
        <w:spacing w:after="160" w:line="259" w:lineRule="auto"/>
        <w:rPr>
          <w:szCs w:val="20"/>
        </w:rPr>
      </w:pPr>
    </w:p>
    <w:p w14:paraId="4796D5D6" w14:textId="77777777" w:rsidR="00134B88" w:rsidRDefault="00134B88">
      <w:pPr>
        <w:spacing w:after="160" w:line="259" w:lineRule="auto"/>
        <w:rPr>
          <w:szCs w:val="20"/>
        </w:rPr>
      </w:pPr>
    </w:p>
    <w:p w14:paraId="20B1658E" w14:textId="77777777" w:rsidR="00134B88" w:rsidRDefault="00134B88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3A3FE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10E0853F" w14:textId="66B834F1" w:rsidR="001A7E27" w:rsidRPr="00F94CF8" w:rsidRDefault="00C57AD7" w:rsidP="00C62FEC">
            <w:pPr>
              <w:pStyle w:val="MHHSBody"/>
              <w:rPr>
                <w:rFonts w:cstheme="minorHAnsi"/>
                <w:szCs w:val="20"/>
              </w:rPr>
            </w:pPr>
            <w:r w:rsidRPr="00F546EB">
              <w:rPr>
                <w:b/>
                <w:bCs/>
                <w:i/>
                <w:iCs/>
                <w:lang w:val="en-US"/>
              </w:rPr>
              <w:t>Change Control Approach v1.</w:t>
            </w:r>
            <w:r w:rsidR="00060B70">
              <w:rPr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64620ACC" w:rsidR="001A7E27" w:rsidRPr="00F94CF8" w:rsidRDefault="00C57AD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  <w:r w:rsidRPr="00F546EB">
              <w:rPr>
                <w:b/>
                <w:bCs/>
                <w:i/>
                <w:iCs/>
                <w:lang w:val="en-US"/>
              </w:rPr>
              <w:t xml:space="preserve">MHHS-DEL171 </w:t>
            </w:r>
          </w:p>
        </w:tc>
      </w:tr>
      <w:tr w:rsidR="001A7E27" w:rsidRPr="00A92AE4" w14:paraId="22060C87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3A25B82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DB7284">
      <w:pPr>
        <w:pStyle w:val="Heading3"/>
        <w:numPr>
          <w:ilvl w:val="2"/>
          <w:numId w:val="0"/>
        </w:numPr>
        <w:rPr>
          <w:sz w:val="20"/>
          <w:szCs w:val="20"/>
        </w:rPr>
      </w:pPr>
      <w:r w:rsidRPr="5127FCF1">
        <w:rPr>
          <w:sz w:val="20"/>
          <w:szCs w:val="20"/>
        </w:rPr>
        <w:t xml:space="preserve">Part </w:t>
      </w:r>
      <w:r w:rsidR="00586D5C" w:rsidRPr="5127FCF1">
        <w:rPr>
          <w:sz w:val="20"/>
          <w:szCs w:val="20"/>
        </w:rPr>
        <w:t>C.1</w:t>
      </w:r>
      <w:r w:rsidRPr="5127FCF1">
        <w:rPr>
          <w:sz w:val="20"/>
          <w:szCs w:val="20"/>
        </w:rPr>
        <w:t xml:space="preserve"> – </w:t>
      </w:r>
      <w:r w:rsidR="00D25E17" w:rsidRPr="5127FCF1">
        <w:rPr>
          <w:sz w:val="20"/>
          <w:szCs w:val="20"/>
        </w:rPr>
        <w:t xml:space="preserve">Summary of </w:t>
      </w:r>
      <w:r w:rsidR="00ED1230" w:rsidRPr="5127FCF1">
        <w:rPr>
          <w:sz w:val="20"/>
          <w:szCs w:val="20"/>
        </w:rPr>
        <w:t>I</w:t>
      </w:r>
      <w:r w:rsidR="00D25E17" w:rsidRPr="5127FCF1">
        <w:rPr>
          <w:sz w:val="20"/>
          <w:szCs w:val="20"/>
        </w:rPr>
        <w:t xml:space="preserve">mpact </w:t>
      </w:r>
      <w:r w:rsidR="00ED1230" w:rsidRPr="5127FCF1">
        <w:rPr>
          <w:sz w:val="20"/>
          <w:szCs w:val="20"/>
        </w:rPr>
        <w:t>A</w:t>
      </w:r>
      <w:r w:rsidR="00D25E17" w:rsidRPr="5127FCF1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confidential rather than the </w:t>
      </w:r>
      <w:proofErr w:type="gramStart"/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as a whole</w:t>
      </w:r>
      <w:proofErr w:type="gramEnd"/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9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551786" w:rsidRDefault="00A76C6F" w:rsidP="00A76C6F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5B15DF29" w14:textId="77777777" w:rsidR="00551786" w:rsidRDefault="00551786" w:rsidP="00551786">
      <w:pPr>
        <w:pStyle w:val="ListParagraph"/>
        <w:rPr>
          <w:b/>
          <w:bCs/>
        </w:rPr>
      </w:pPr>
    </w:p>
    <w:p w14:paraId="15D658B5" w14:textId="67FAEC82" w:rsidR="00551786" w:rsidRPr="00A10096" w:rsidRDefault="00551786" w:rsidP="00A76C6F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Indicate whether the change would have a minor, medium or significant impact on their activities, referring to slide </w:t>
      </w:r>
      <w:r w:rsidR="00281245">
        <w:rPr>
          <w:b/>
          <w:bCs/>
        </w:rPr>
        <w:t>1</w:t>
      </w:r>
      <w:r w:rsidR="00375088">
        <w:rPr>
          <w:b/>
          <w:bCs/>
        </w:rPr>
        <w:t>5</w:t>
      </w:r>
      <w:r w:rsidR="00281245">
        <w:rPr>
          <w:b/>
          <w:bCs/>
        </w:rPr>
        <w:t xml:space="preserve"> of </w:t>
      </w:r>
      <w:r w:rsidR="00281245">
        <w:rPr>
          <w:b/>
          <w:bCs/>
          <w:i/>
          <w:iCs/>
        </w:rPr>
        <w:t>MHHS-DEL171 Change Control Approach</w:t>
      </w:r>
      <w:r w:rsidR="00375088">
        <w:rPr>
          <w:b/>
          <w:bCs/>
          <w:i/>
          <w:iCs/>
        </w:rPr>
        <w:t xml:space="preserve"> </w:t>
      </w:r>
      <w:proofErr w:type="gramStart"/>
      <w:r w:rsidR="00375088">
        <w:rPr>
          <w:b/>
          <w:bCs/>
          <w:i/>
          <w:iCs/>
        </w:rPr>
        <w:t xml:space="preserve">v1.5 </w:t>
      </w:r>
      <w:r w:rsidR="006A33A2">
        <w:rPr>
          <w:b/>
          <w:bCs/>
          <w:i/>
          <w:iCs/>
        </w:rPr>
        <w:t xml:space="preserve"> </w:t>
      </w:r>
      <w:r w:rsidR="006A33A2">
        <w:rPr>
          <w:b/>
          <w:bCs/>
        </w:rPr>
        <w:t>to</w:t>
      </w:r>
      <w:proofErr w:type="gramEnd"/>
      <w:r w:rsidR="006A33A2">
        <w:rPr>
          <w:b/>
          <w:bCs/>
        </w:rPr>
        <w:t xml:space="preserve"> asses</w:t>
      </w:r>
      <w:r w:rsidR="00AE4BB6">
        <w:rPr>
          <w:b/>
          <w:bCs/>
        </w:rPr>
        <w:t>s</w:t>
      </w:r>
      <w:r w:rsidR="006A33A2">
        <w:rPr>
          <w:b/>
          <w:bCs/>
        </w:rPr>
        <w:t xml:space="preserve"> each </w:t>
      </w:r>
      <w:r w:rsidR="00AE4BB6">
        <w:rPr>
          <w:b/>
          <w:bCs/>
        </w:rPr>
        <w:t>criterion</w:t>
      </w:r>
      <w:r w:rsidR="006A33A2">
        <w:rPr>
          <w:b/>
          <w:bCs/>
        </w:rPr>
        <w:t xml:space="preserve">, using N/A to indicate no impact. 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9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36C3A811" w14:textId="18451C8D" w:rsidR="007B7230" w:rsidRDefault="005C0831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4B0E24DB" w14:textId="2E4561BF" w:rsidR="007B7230" w:rsidRP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7FD25C42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002C0835">
        <w:tc>
          <w:tcPr>
            <w:tcW w:w="10536" w:type="dxa"/>
            <w:shd w:val="clear" w:color="auto" w:fill="FFFFFF" w:themeFill="background1"/>
          </w:tcPr>
          <w:p w14:paraId="4FC8B641" w14:textId="15450302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09811175" w14:textId="260CAD33" w:rsidR="00B61403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  <w:p w14:paraId="28A0E5E8" w14:textId="3C633429" w:rsidR="00CA1176" w:rsidRDefault="00B61403" w:rsidP="00C70852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</w:t>
            </w:r>
            <w:r w:rsidR="00DF6353">
              <w:rPr>
                <w:i/>
                <w:iCs/>
                <w:color w:val="FF0000"/>
              </w:rPr>
              <w:t xml:space="preserve">, using an (X), </w:t>
            </w:r>
            <w:r>
              <w:rPr>
                <w:i/>
                <w:iCs/>
                <w:color w:val="FF0000"/>
              </w:rPr>
              <w:t>the extent to whi</w:t>
            </w:r>
            <w:r w:rsidR="00357AC2">
              <w:rPr>
                <w:i/>
                <w:iCs/>
                <w:color w:val="FF0000"/>
              </w:rPr>
              <w:t>ch you believe implementing this change would impact Programme benefits.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14:paraId="27972343" w14:textId="77777777" w:rsidTr="00775B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8CB81FB" w14:textId="4640A80B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2465DD6" w14:textId="6A373020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08ACAE9" w14:textId="07D4A284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53B27111" w14:textId="77777777" w:rsidTr="00775BC8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6C309A47" w14:textId="5FBFDEDA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9B86F0" w14:textId="510D4FFB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2C94634E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C219281" w14:textId="77777777" w:rsidR="00DF6353" w:rsidRDefault="00DF6353" w:rsidP="00C70852">
            <w:pPr>
              <w:pStyle w:val="MHHSBody"/>
              <w:rPr>
                <w:i/>
                <w:iCs/>
                <w:color w:val="FF0000"/>
              </w:rPr>
            </w:pPr>
          </w:p>
          <w:p w14:paraId="32369AFD" w14:textId="6B0CE3B5" w:rsidR="00775BC8" w:rsidRPr="000678F9" w:rsidRDefault="00775BC8" w:rsidP="00C7085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54E54687" w14:textId="1FF08629" w:rsidR="00CD1DDD" w:rsidRPr="005B7D3A" w:rsidRDefault="005C0831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6EF717EE" w14:textId="7ACF8E91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5D13EB">
              <w:rPr>
                <w:color w:val="041425" w:themeColor="text1"/>
                <w:shd w:val="clear" w:color="auto" w:fill="E6E6E6"/>
              </w:rPr>
            </w:r>
            <w:r w:rsidR="005D13EB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5B7D3A">
              <w:rPr>
                <w:color w:val="041425" w:themeColor="text1"/>
                <w:shd w:val="clear" w:color="auto" w:fill="E6E6E6"/>
              </w:rPr>
              <w:fldChar w:fldCharType="end"/>
            </w:r>
            <w:bookmarkEnd w:id="3"/>
          </w:p>
        </w:tc>
      </w:tr>
      <w:tr w:rsidR="00AF4AE2" w:rsidRPr="005B7D3A" w14:paraId="6E6A1C0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76CFEB40" w14:textId="77777777" w:rsidR="00AF4AE2" w:rsidRDefault="00AB196D" w:rsidP="00AF4AE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  <w:p w14:paraId="0A97FCEA" w14:textId="19EDB1D0" w:rsidR="00E54559" w:rsidRPr="00E54559" w:rsidRDefault="00E54559" w:rsidP="00AF4AE2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consumers.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19090647" w14:textId="77777777" w:rsidTr="007B16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1B6A6B3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5CA0D1C2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09BEE13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1DF00614" w14:textId="77777777" w:rsidTr="007B168D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0A428E30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558A59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0AA95A0B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CA11D83" w14:textId="77777777" w:rsidR="00E54559" w:rsidRDefault="00E54559" w:rsidP="00AF4AE2">
            <w:pPr>
              <w:pStyle w:val="MHHSBody"/>
              <w:rPr>
                <w:i/>
                <w:iCs/>
                <w:color w:val="FF0000"/>
              </w:rPr>
            </w:pPr>
          </w:p>
          <w:p w14:paraId="6CD25AD7" w14:textId="31236188" w:rsidR="00E54559" w:rsidRPr="00AB196D" w:rsidRDefault="00E54559" w:rsidP="00AF4AE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schedule</w:t>
            </w:r>
            <w:proofErr w:type="gramEnd"/>
          </w:p>
          <w:p w14:paraId="701B7E0A" w14:textId="53C36818" w:rsidR="00AF4AE2" w:rsidRPr="005B7D3A" w:rsidRDefault="005C0831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The change will ensure that</w:t>
            </w:r>
            <w:r w:rsidR="000F7EE4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necessary changes are assessed and implemented in a timely manner, therefore keeping to MHHS timelines.</w:t>
            </w:r>
          </w:p>
          <w:p w14:paraId="33CDB12D" w14:textId="69BF3726" w:rsidR="00AF4AE2" w:rsidRPr="005B7D3A" w:rsidRDefault="00AF4AE2" w:rsidP="001C3AC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009056D8">
        <w:tc>
          <w:tcPr>
            <w:tcW w:w="10536" w:type="dxa"/>
            <w:shd w:val="clear" w:color="auto" w:fill="FFFFFF" w:themeFill="background1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4FAE3EE6" w14:textId="77777777" w:rsidR="009056D8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  <w:p w14:paraId="65BE1246" w14:textId="21304F9B" w:rsidR="00E54559" w:rsidRPr="00E54559" w:rsidRDefault="00E54559" w:rsidP="00F86A0D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</w:t>
            </w:r>
            <w:r w:rsidR="001A6DC3">
              <w:rPr>
                <w:i/>
                <w:iCs/>
                <w:color w:val="FF0000"/>
              </w:rPr>
              <w:t xml:space="preserve"> your ability to meet the </w:t>
            </w:r>
            <w:proofErr w:type="spellStart"/>
            <w:r w:rsidR="001A6DC3">
              <w:rPr>
                <w:i/>
                <w:iCs/>
                <w:color w:val="FF0000"/>
              </w:rPr>
              <w:t>Prohgramme</w:t>
            </w:r>
            <w:proofErr w:type="spellEnd"/>
            <w:r>
              <w:rPr>
                <w:i/>
                <w:iCs/>
                <w:color w:val="FF0000"/>
              </w:rPr>
              <w:t xml:space="preserve"> schedule.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73A69B5C" w14:textId="77777777" w:rsidTr="007B16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95CF4DF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E2AE3D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E732D89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44F0515" w14:textId="77777777" w:rsidTr="007B168D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59A31A45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33C106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1980FBF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7A76465D" w14:textId="77777777" w:rsidR="00E54559" w:rsidRDefault="00E54559" w:rsidP="00F86A0D">
            <w:pPr>
              <w:pStyle w:val="MHHSBody"/>
              <w:rPr>
                <w:i/>
                <w:iCs/>
                <w:color w:val="FF0000"/>
              </w:rPr>
            </w:pPr>
          </w:p>
          <w:p w14:paraId="0FD40B9E" w14:textId="617B1BD5" w:rsidR="00E54559" w:rsidRPr="005B7D3A" w:rsidRDefault="00E54559" w:rsidP="00F86A0D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costs</w:t>
            </w:r>
            <w:proofErr w:type="gramEnd"/>
          </w:p>
          <w:p w14:paraId="552719B1" w14:textId="18CCB84E" w:rsidR="009056D8" w:rsidRPr="005B7D3A" w:rsidRDefault="000F7EE4" w:rsidP="009056D8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22448014" w14:textId="2E38D3EE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62A24C9B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2690EDB0" w14:textId="77777777" w:rsidR="002E3B9C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  <w:p w14:paraId="1D958C7D" w14:textId="28D9596E" w:rsidR="00E54559" w:rsidRDefault="00E54559" w:rsidP="001E621D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costs.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71BCBB05" w14:textId="77777777" w:rsidTr="007B16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1DF5B0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0B396A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74A825B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73D0758B" w14:textId="77777777" w:rsidTr="007B168D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705F964A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158F3E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3C2508D4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29565A1" w14:textId="77777777" w:rsidR="00E54559" w:rsidRDefault="00E54559" w:rsidP="001E621D">
            <w:pPr>
              <w:pStyle w:val="MHHSBody"/>
              <w:rPr>
                <w:b/>
                <w:bCs/>
                <w:color w:val="FF0000"/>
                <w:u w:val="single"/>
              </w:rPr>
            </w:pPr>
          </w:p>
          <w:p w14:paraId="097CD01C" w14:textId="4EC8FDC6" w:rsidR="00E54559" w:rsidRPr="005B7D3A" w:rsidRDefault="00E54559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resources</w:t>
            </w:r>
            <w:proofErr w:type="gramEnd"/>
          </w:p>
          <w:p w14:paraId="2EC96E78" w14:textId="06BC0EF8" w:rsidR="002E3B9C" w:rsidRPr="005B7D3A" w:rsidRDefault="000F7EE4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556B106E" w14:textId="7BE22C46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2920ADA4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28D57327" w14:textId="77777777" w:rsidR="002E3B9C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e.g. the change will require X additional staff for Y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period of time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; the change requires Z training or support.</w:t>
            </w:r>
          </w:p>
          <w:p w14:paraId="2241F132" w14:textId="466594FB" w:rsidR="00E54559" w:rsidRPr="00E54559" w:rsidRDefault="00E54559" w:rsidP="00B658FF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resources.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6E0425B2" w14:textId="77777777" w:rsidTr="007B16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4EB659B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5A5C94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4272D5E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3DABDB58" w14:textId="77777777" w:rsidTr="007B168D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3027007F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4AD21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486AA0E9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2452D1FE" w14:textId="77777777" w:rsidR="00E54559" w:rsidRDefault="00E54559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18B5D063" w14:textId="084E96D2" w:rsidR="00E54559" w:rsidRPr="005B7D3A" w:rsidRDefault="00E54559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Effect on </w:t>
            </w:r>
            <w:proofErr w:type="gramStart"/>
            <w:r w:rsidRPr="005B7D3A">
              <w:rPr>
                <w:b/>
                <w:bCs/>
                <w:color w:val="041425" w:themeColor="text1"/>
                <w:u w:val="single"/>
              </w:rPr>
              <w:t>contract</w:t>
            </w:r>
            <w:proofErr w:type="gramEnd"/>
          </w:p>
          <w:p w14:paraId="46702604" w14:textId="2523243D" w:rsidR="002E3B9C" w:rsidRPr="005B7D3A" w:rsidRDefault="000F7EE4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5039A775" w14:textId="5CC681D8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34579B7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121A38CA" w14:textId="77777777" w:rsidR="002E3B9C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  <w:p w14:paraId="3B6F1E74" w14:textId="0FD97F13" w:rsidR="00E54559" w:rsidRPr="00E54559" w:rsidRDefault="00E54559" w:rsidP="00EF2AAE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contracts.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5BFAFD68" w14:textId="77777777" w:rsidTr="007B16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600070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A1B7981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7B11266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92B9B5B" w14:textId="77777777" w:rsidTr="007B168D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46D85D44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7ED56A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1DCE29F0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338AE4FA" w14:textId="77777777" w:rsidR="00E54559" w:rsidRDefault="00E54559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63F5A147" w14:textId="10B6F853" w:rsidR="00E54559" w:rsidRPr="005B7D3A" w:rsidRDefault="00E54559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5B33AF67" w14:textId="4A450557" w:rsidR="002E3B9C" w:rsidRPr="005B7D3A" w:rsidRDefault="000F7EE4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N/A</w:t>
            </w:r>
          </w:p>
          <w:p w14:paraId="2512DDF9" w14:textId="7E8BFB46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67536DA8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14:paraId="5440BE5B" w14:textId="77777777" w:rsidR="00FC7AAB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  <w:p w14:paraId="3CEB261E" w14:textId="3461CD2F" w:rsidR="00775BC8" w:rsidRPr="00477191" w:rsidRDefault="00477191" w:rsidP="00775BC8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state any additional risks introduced by the change. 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2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5127F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2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5127FCF1">
        <w:trPr>
          <w:trHeight w:val="1158"/>
        </w:trPr>
        <w:tc>
          <w:tcPr>
            <w:tcW w:w="10536" w:type="dxa"/>
            <w:shd w:val="clear" w:color="auto" w:fill="FFFFFF" w:themeFill="background2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386E98EA" w:rsidR="002E3B9C" w:rsidRPr="005B7D3A" w:rsidRDefault="00B72B91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The new process has been approved by the Programme Steering Group. The Change Request should be approve</w:t>
            </w:r>
            <w:r w:rsidR="008E6970">
              <w:rPr>
                <w:rFonts w:cstheme="minorHAnsi"/>
                <w:i/>
                <w:iCs/>
                <w:color w:val="041425" w:themeColor="text1"/>
                <w:szCs w:val="20"/>
              </w:rPr>
              <w:t>d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to ensure that published documentation is reflective of the current processes being followed. 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end"/>
            </w:r>
            <w:bookmarkEnd w:id="4"/>
          </w:p>
        </w:tc>
      </w:tr>
      <w:tr w:rsidR="00A43600" w:rsidRPr="005B7D3A" w14:paraId="584E09C6" w14:textId="77777777" w:rsidTr="5127FCF1">
        <w:tc>
          <w:tcPr>
            <w:tcW w:w="10536" w:type="dxa"/>
            <w:shd w:val="clear" w:color="auto" w:fill="F2F2F2" w:themeFill="background2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5127FCF1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385A1D41" w14:textId="021DEF85" w:rsidR="00A43600" w:rsidRDefault="00DB454A" w:rsidP="5127FCF1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5127FCF1">
              <w:rPr>
                <w:i/>
                <w:iCs/>
                <w:color w:val="FF0000"/>
              </w:rPr>
              <w:t xml:space="preserve">Impact Assessment respondents to </w:t>
            </w:r>
            <w:r w:rsidRPr="5127FCF1">
              <w:rPr>
                <w:i/>
                <w:iCs/>
                <w:color w:val="FF0000"/>
                <w:lang w:val="en-US"/>
              </w:rPr>
              <w:t>add supporting commentary to support their selection</w:t>
            </w:r>
            <w:r w:rsidR="22A711B1" w:rsidRPr="5127FCF1">
              <w:rPr>
                <w:i/>
                <w:iCs/>
                <w:color w:val="FF0000"/>
                <w:lang w:val="en-US"/>
              </w:rPr>
              <w:t>.</w:t>
            </w:r>
          </w:p>
          <w:p w14:paraId="5CC92562" w14:textId="52D72240" w:rsidR="00202175" w:rsidRDefault="00202175" w:rsidP="5127FCF1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indicate below, using an (X), the extent to which you believe implementing this change would impact </w:t>
            </w:r>
            <w:r w:rsidR="00A30868">
              <w:rPr>
                <w:i/>
                <w:iCs/>
                <w:color w:val="FF0000"/>
              </w:rPr>
              <w:t>the Programme and/or your organisation overall</w:t>
            </w:r>
            <w:r>
              <w:rPr>
                <w:i/>
                <w:iCs/>
                <w:color w:val="FF0000"/>
              </w:rPr>
              <w:t>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22741E4A" w14:textId="77777777" w:rsidTr="007B16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C081352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CD9F354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0589C61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13071F0" w14:textId="77777777" w:rsidTr="007B168D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5BBAC9AF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D81F62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2938C02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2766084E" w14:textId="77777777" w:rsidR="00A30868" w:rsidRPr="00202175" w:rsidRDefault="00A30868" w:rsidP="5127FCF1">
            <w:pPr>
              <w:pStyle w:val="MHHSBody"/>
              <w:rPr>
                <w:i/>
                <w:iCs/>
                <w:color w:val="FF0000"/>
              </w:rPr>
            </w:pPr>
          </w:p>
          <w:p w14:paraId="1A453227" w14:textId="785471C2" w:rsidR="00A43600" w:rsidRPr="005B7D3A" w:rsidRDefault="00A43600" w:rsidP="5127FCF1">
            <w:pPr>
              <w:pStyle w:val="MHHSBody"/>
              <w:rPr>
                <w:i/>
                <w:iCs/>
                <w:color w:val="041425" w:themeColor="text1"/>
                <w:lang w:val="en-US"/>
              </w:rPr>
            </w:pPr>
          </w:p>
        </w:tc>
      </w:tr>
      <w:tr w:rsidR="5127FCF1" w14:paraId="45E93256" w14:textId="77777777" w:rsidTr="5127FCF1">
        <w:trPr>
          <w:trHeight w:val="300"/>
        </w:trPr>
        <w:tc>
          <w:tcPr>
            <w:tcW w:w="10536" w:type="dxa"/>
          </w:tcPr>
          <w:p w14:paraId="445D725F" w14:textId="2161D126" w:rsidR="22A711B1" w:rsidRDefault="22A711B1" w:rsidP="5127FCF1">
            <w:pPr>
              <w:pStyle w:val="MHHSBody"/>
            </w:pPr>
            <w:r w:rsidRPr="5127FCF1">
              <w:rPr>
                <w:b/>
                <w:bCs/>
                <w:color w:val="041425" w:themeColor="text2"/>
                <w:u w:val="single"/>
              </w:rPr>
              <w:t>Change Freeze</w:t>
            </w:r>
          </w:p>
          <w:p w14:paraId="4F6669E1" w14:textId="28BEBD3D" w:rsidR="22A711B1" w:rsidRDefault="008E6970" w:rsidP="5127FCF1">
            <w:pPr>
              <w:pStyle w:val="MHHSBody"/>
              <w:rPr>
                <w:b/>
                <w:bCs/>
                <w:color w:val="041425" w:themeColor="text2"/>
                <w:u w:val="single"/>
              </w:rPr>
            </w:pPr>
            <w:r w:rsidRPr="008E6970">
              <w:rPr>
                <w:i/>
                <w:iCs/>
                <w:color w:val="041425" w:themeColor="text2"/>
              </w:rPr>
              <w:t>The change is critical to ensuring the Programme reaches M10 effectively and on time, as it adds robustness to the MHHS Change Control process</w:t>
            </w:r>
            <w:r>
              <w:rPr>
                <w:i/>
                <w:iCs/>
                <w:color w:val="041425" w:themeColor="text2"/>
              </w:rPr>
              <w:t>.</w:t>
            </w:r>
          </w:p>
        </w:tc>
      </w:tr>
      <w:tr w:rsidR="5127FCF1" w14:paraId="4F516A16" w14:textId="77777777" w:rsidTr="5127FCF1">
        <w:trPr>
          <w:trHeight w:val="300"/>
        </w:trPr>
        <w:tc>
          <w:tcPr>
            <w:tcW w:w="10536" w:type="dxa"/>
            <w:shd w:val="clear" w:color="auto" w:fill="F2F2F2" w:themeFill="background2" w:themeFillShade="F2"/>
          </w:tcPr>
          <w:p w14:paraId="6131DC19" w14:textId="76825715" w:rsidR="22A711B1" w:rsidRDefault="22A711B1" w:rsidP="5127FCF1">
            <w:pPr>
              <w:pStyle w:val="MHHSBody"/>
              <w:rPr>
                <w:i/>
                <w:iCs/>
                <w:color w:val="5161FC" w:themeColor="accent1"/>
              </w:rPr>
            </w:pPr>
            <w:r w:rsidRPr="5127FCF1">
              <w:rPr>
                <w:i/>
                <w:iCs/>
                <w:color w:val="041425" w:themeColor="text2"/>
              </w:rPr>
              <w:t>&lt;Delete as appropriate&gt;:</w:t>
            </w:r>
            <w:r w:rsidRPr="5127FCF1">
              <w:rPr>
                <w:b/>
                <w:bCs/>
                <w:color w:val="041425" w:themeColor="text2"/>
              </w:rPr>
              <w:t xml:space="preserve"> Agree     Disagree     Abstain</w:t>
            </w:r>
          </w:p>
        </w:tc>
      </w:tr>
      <w:tr w:rsidR="5127FCF1" w14:paraId="1CADE559" w14:textId="77777777" w:rsidTr="5127FCF1">
        <w:trPr>
          <w:trHeight w:val="300"/>
        </w:trPr>
        <w:tc>
          <w:tcPr>
            <w:tcW w:w="10536" w:type="dxa"/>
          </w:tcPr>
          <w:p w14:paraId="2B275C87" w14:textId="4C54BC71" w:rsidR="5127FCF1" w:rsidRDefault="5127FCF1" w:rsidP="5127FCF1">
            <w:pPr>
              <w:pStyle w:val="MHHSBody"/>
              <w:rPr>
                <w:i/>
                <w:iCs/>
                <w:color w:val="FF0000"/>
              </w:rPr>
            </w:pPr>
          </w:p>
          <w:p w14:paraId="61197587" w14:textId="51B30963" w:rsidR="7A9FF319" w:rsidRDefault="7A9FF319" w:rsidP="5127FCF1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5127FCF1">
              <w:rPr>
                <w:i/>
                <w:iCs/>
                <w:color w:val="FF0000"/>
              </w:rPr>
              <w:t xml:space="preserve">Impact Assessment respondents to </w:t>
            </w:r>
            <w:r w:rsidRPr="5127FCF1">
              <w:rPr>
                <w:i/>
                <w:iCs/>
                <w:color w:val="FF0000"/>
                <w:lang w:val="en-US"/>
              </w:rPr>
              <w:t xml:space="preserve">add supporting commentary to support their selection. </w:t>
            </w:r>
          </w:p>
          <w:p w14:paraId="34A1BE2F" w14:textId="4C51EACC" w:rsidR="5127FCF1" w:rsidRDefault="5127FCF1" w:rsidP="5127FCF1">
            <w:pPr>
              <w:pStyle w:val="MHHSBody"/>
              <w:rPr>
                <w:i/>
                <w:iCs/>
                <w:color w:val="FF0000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end"/>
            </w:r>
            <w:bookmarkEnd w:id="5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6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7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8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9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0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3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6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9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2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3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4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5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6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7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8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9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0"/>
          </w:p>
        </w:tc>
      </w:tr>
    </w:tbl>
    <w:p w14:paraId="1E7217EC" w14:textId="490154A9" w:rsidR="00124C9C" w:rsidRDefault="00124C9C" w:rsidP="001E03F6"/>
    <w:sectPr w:rsidR="00124C9C" w:rsidSect="002B6850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6374" w14:textId="77777777" w:rsidR="00E61D93" w:rsidRDefault="00E61D93" w:rsidP="007F1A2A">
      <w:pPr>
        <w:spacing w:after="0" w:line="240" w:lineRule="auto"/>
      </w:pPr>
      <w:r>
        <w:separator/>
      </w:r>
    </w:p>
  </w:endnote>
  <w:endnote w:type="continuationSeparator" w:id="0">
    <w:p w14:paraId="625C5EDC" w14:textId="77777777" w:rsidR="00E61D93" w:rsidRDefault="00E61D93" w:rsidP="007F1A2A">
      <w:pPr>
        <w:spacing w:after="0" w:line="240" w:lineRule="auto"/>
      </w:pPr>
      <w:r>
        <w:continuationSeparator/>
      </w:r>
    </w:p>
  </w:endnote>
  <w:endnote w:type="continuationNotice" w:id="1">
    <w:p w14:paraId="58084B42" w14:textId="77777777" w:rsidR="00E61D93" w:rsidRDefault="00E61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FB62C1" w14:textId="2425BD8F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DATE \@ "yyyy" \* MERGEFORMAT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BA08FA">
              <w:rPr>
                <w:noProof/>
              </w:rPr>
              <w:t>2024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rPr>
                <w:color w:val="2B579A"/>
                <w:shd w:val="clear" w:color="auto" w:fill="E6E6E6"/>
              </w:rPr>
              <w:fldChar w:fldCharType="begin"/>
            </w:r>
            <w:r w:rsidRPr="008345BA">
              <w:instrText xml:space="preserve"> PAGE </w:instrText>
            </w:r>
            <w:r w:rsidRPr="008345BA"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rPr>
                <w:color w:val="2B579A"/>
                <w:shd w:val="clear" w:color="auto" w:fill="E6E6E6"/>
              </w:rPr>
              <w:fldChar w:fldCharType="end"/>
            </w:r>
            <w:r w:rsidRPr="008345BA">
              <w:t xml:space="preserve"> of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NUMPAGES 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764A" w14:textId="496E109B" w:rsidR="00F027A4" w:rsidRDefault="00A963DA" w:rsidP="006B1803">
    <w:pPr>
      <w:pStyle w:val="Footer"/>
      <w:tabs>
        <w:tab w:val="right" w:pos="10490"/>
      </w:tabs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r w:rsidR="008645DE">
      <w:t>Elexon Limited</w:t>
    </w:r>
    <w:r w:rsidR="00D16734">
      <w:t xml:space="preserve"> </w:t>
    </w:r>
    <w:r w:rsidR="001E03F6">
      <w:rPr>
        <w:color w:val="2B579A"/>
        <w:shd w:val="clear" w:color="auto" w:fill="E6E6E6"/>
      </w:rPr>
      <w:fldChar w:fldCharType="begin"/>
    </w:r>
    <w:r w:rsidR="001E03F6">
      <w:instrText xml:space="preserve"> DATE \@ "yyyy" \* MERGEFORMAT </w:instrText>
    </w:r>
    <w:r w:rsidR="001E03F6">
      <w:rPr>
        <w:color w:val="2B579A"/>
        <w:shd w:val="clear" w:color="auto" w:fill="E6E6E6"/>
      </w:rPr>
      <w:fldChar w:fldCharType="separate"/>
    </w:r>
    <w:r w:rsidR="00BA08FA">
      <w:rPr>
        <w:noProof/>
      </w:rPr>
      <w:t>2024</w:t>
    </w:r>
    <w:r w:rsidR="001E03F6">
      <w:rPr>
        <w:color w:val="2B579A"/>
        <w:shd w:val="clear" w:color="auto" w:fill="E6E6E6"/>
      </w:rPr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01F2" w14:textId="77777777" w:rsidR="00E61D93" w:rsidRDefault="00E61D93" w:rsidP="007F1A2A">
      <w:pPr>
        <w:spacing w:after="0" w:line="240" w:lineRule="auto"/>
      </w:pPr>
      <w:r>
        <w:separator/>
      </w:r>
    </w:p>
  </w:footnote>
  <w:footnote w:type="continuationSeparator" w:id="0">
    <w:p w14:paraId="223D8A27" w14:textId="77777777" w:rsidR="00E61D93" w:rsidRDefault="00E61D93" w:rsidP="007F1A2A">
      <w:pPr>
        <w:spacing w:after="0" w:line="240" w:lineRule="auto"/>
      </w:pPr>
      <w:r>
        <w:continuationSeparator/>
      </w:r>
    </w:p>
  </w:footnote>
  <w:footnote w:type="continuationNotice" w:id="1">
    <w:p w14:paraId="7CE7945F" w14:textId="77777777" w:rsidR="00E61D93" w:rsidRDefault="00E61D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80CD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D777C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316B"/>
    <w:multiLevelType w:val="hybridMultilevel"/>
    <w:tmpl w:val="48568C84"/>
    <w:lvl w:ilvl="0" w:tplc="2406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82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89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3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6C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8C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A4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49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A1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35D03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5AC4E0"/>
    <w:multiLevelType w:val="hybridMultilevel"/>
    <w:tmpl w:val="26A880DC"/>
    <w:lvl w:ilvl="0" w:tplc="D8C0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C8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C1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0D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0D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05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01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47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5322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BE7D8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21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FA5989"/>
    <w:multiLevelType w:val="hybridMultilevel"/>
    <w:tmpl w:val="7C0AF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10FD5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8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15246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70124">
    <w:abstractNumId w:val="14"/>
  </w:num>
  <w:num w:numId="2" w16cid:durableId="162398705">
    <w:abstractNumId w:val="3"/>
  </w:num>
  <w:num w:numId="3" w16cid:durableId="724723516">
    <w:abstractNumId w:val="0"/>
  </w:num>
  <w:num w:numId="4" w16cid:durableId="833758805">
    <w:abstractNumId w:val="13"/>
  </w:num>
  <w:num w:numId="5" w16cid:durableId="1400977024">
    <w:abstractNumId w:val="31"/>
  </w:num>
  <w:num w:numId="6" w16cid:durableId="316613592">
    <w:abstractNumId w:val="4"/>
  </w:num>
  <w:num w:numId="7" w16cid:durableId="1013411567">
    <w:abstractNumId w:val="20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562447202">
    <w:abstractNumId w:val="20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9" w16cid:durableId="951325672">
    <w:abstractNumId w:val="12"/>
  </w:num>
  <w:num w:numId="10" w16cid:durableId="1735858750">
    <w:abstractNumId w:val="33"/>
  </w:num>
  <w:num w:numId="11" w16cid:durableId="1960143817">
    <w:abstractNumId w:val="27"/>
  </w:num>
  <w:num w:numId="12" w16cid:durableId="1445418775">
    <w:abstractNumId w:val="36"/>
  </w:num>
  <w:num w:numId="13" w16cid:durableId="1173691629">
    <w:abstractNumId w:val="24"/>
  </w:num>
  <w:num w:numId="14" w16cid:durableId="1408531643">
    <w:abstractNumId w:val="37"/>
  </w:num>
  <w:num w:numId="15" w16cid:durableId="1689717075">
    <w:abstractNumId w:val="10"/>
  </w:num>
  <w:num w:numId="16" w16cid:durableId="1765345746">
    <w:abstractNumId w:val="34"/>
  </w:num>
  <w:num w:numId="17" w16cid:durableId="1739861400">
    <w:abstractNumId w:val="32"/>
  </w:num>
  <w:num w:numId="18" w16cid:durableId="1362322889">
    <w:abstractNumId w:val="2"/>
  </w:num>
  <w:num w:numId="19" w16cid:durableId="566696032">
    <w:abstractNumId w:val="5"/>
  </w:num>
  <w:num w:numId="20" w16cid:durableId="1453282219">
    <w:abstractNumId w:val="30"/>
  </w:num>
  <w:num w:numId="21" w16cid:durableId="84496781">
    <w:abstractNumId w:val="25"/>
  </w:num>
  <w:num w:numId="22" w16cid:durableId="1290478798">
    <w:abstractNumId w:val="21"/>
  </w:num>
  <w:num w:numId="23" w16cid:durableId="608702015">
    <w:abstractNumId w:val="29"/>
  </w:num>
  <w:num w:numId="24" w16cid:durableId="833299150">
    <w:abstractNumId w:val="17"/>
  </w:num>
  <w:num w:numId="25" w16cid:durableId="1701055255">
    <w:abstractNumId w:val="8"/>
  </w:num>
  <w:num w:numId="26" w16cid:durableId="723874514">
    <w:abstractNumId w:val="11"/>
  </w:num>
  <w:num w:numId="27" w16cid:durableId="1140270382">
    <w:abstractNumId w:val="28"/>
  </w:num>
  <w:num w:numId="28" w16cid:durableId="2123456360">
    <w:abstractNumId w:val="18"/>
  </w:num>
  <w:num w:numId="29" w16cid:durableId="1851213370">
    <w:abstractNumId w:val="22"/>
  </w:num>
  <w:num w:numId="30" w16cid:durableId="1583025799">
    <w:abstractNumId w:val="16"/>
  </w:num>
  <w:num w:numId="31" w16cid:durableId="1368721509">
    <w:abstractNumId w:val="23"/>
  </w:num>
  <w:num w:numId="32" w16cid:durableId="1987397864">
    <w:abstractNumId w:val="15"/>
  </w:num>
  <w:num w:numId="33" w16cid:durableId="551114225">
    <w:abstractNumId w:val="6"/>
  </w:num>
  <w:num w:numId="34" w16cid:durableId="849951024">
    <w:abstractNumId w:val="1"/>
  </w:num>
  <w:num w:numId="35" w16cid:durableId="154147146">
    <w:abstractNumId w:val="9"/>
  </w:num>
  <w:num w:numId="36" w16cid:durableId="1513954930">
    <w:abstractNumId w:val="19"/>
  </w:num>
  <w:num w:numId="37" w16cid:durableId="71045557">
    <w:abstractNumId w:val="35"/>
  </w:num>
  <w:num w:numId="38" w16cid:durableId="596133486">
    <w:abstractNumId w:val="26"/>
  </w:num>
  <w:num w:numId="39" w16cid:durableId="1628704587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D2B"/>
    <w:rsid w:val="000013EB"/>
    <w:rsid w:val="00002FD5"/>
    <w:rsid w:val="000071EF"/>
    <w:rsid w:val="000117E1"/>
    <w:rsid w:val="000122E4"/>
    <w:rsid w:val="00013919"/>
    <w:rsid w:val="00016BB3"/>
    <w:rsid w:val="00034C99"/>
    <w:rsid w:val="000425BF"/>
    <w:rsid w:val="00047328"/>
    <w:rsid w:val="000534B2"/>
    <w:rsid w:val="00053B5E"/>
    <w:rsid w:val="000551C9"/>
    <w:rsid w:val="00060B70"/>
    <w:rsid w:val="00063D04"/>
    <w:rsid w:val="000644AE"/>
    <w:rsid w:val="000678F9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4252"/>
    <w:rsid w:val="000A78D5"/>
    <w:rsid w:val="000A793B"/>
    <w:rsid w:val="000A7BF0"/>
    <w:rsid w:val="000B0BBB"/>
    <w:rsid w:val="000B3037"/>
    <w:rsid w:val="000B6DB9"/>
    <w:rsid w:val="000B6E8B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0F7EE4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4B88"/>
    <w:rsid w:val="00136310"/>
    <w:rsid w:val="00143EC4"/>
    <w:rsid w:val="00145996"/>
    <w:rsid w:val="001460D0"/>
    <w:rsid w:val="00147E8F"/>
    <w:rsid w:val="0015031A"/>
    <w:rsid w:val="00151F9B"/>
    <w:rsid w:val="00153100"/>
    <w:rsid w:val="0015587F"/>
    <w:rsid w:val="00160484"/>
    <w:rsid w:val="00161DFF"/>
    <w:rsid w:val="00162CC1"/>
    <w:rsid w:val="0016791F"/>
    <w:rsid w:val="00171AB1"/>
    <w:rsid w:val="00175E89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978EA"/>
    <w:rsid w:val="001A018B"/>
    <w:rsid w:val="001A6DC3"/>
    <w:rsid w:val="001A7E27"/>
    <w:rsid w:val="001B2B74"/>
    <w:rsid w:val="001B3F5C"/>
    <w:rsid w:val="001C3ACC"/>
    <w:rsid w:val="001C43A1"/>
    <w:rsid w:val="001C5F8C"/>
    <w:rsid w:val="001C6FB3"/>
    <w:rsid w:val="001D43CB"/>
    <w:rsid w:val="001D52F1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175"/>
    <w:rsid w:val="00202EE0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51F0"/>
    <w:rsid w:val="00247A1C"/>
    <w:rsid w:val="00250039"/>
    <w:rsid w:val="00256616"/>
    <w:rsid w:val="00260CDE"/>
    <w:rsid w:val="002626FA"/>
    <w:rsid w:val="00263533"/>
    <w:rsid w:val="00265B8B"/>
    <w:rsid w:val="0026756E"/>
    <w:rsid w:val="0027332E"/>
    <w:rsid w:val="00275753"/>
    <w:rsid w:val="0027788D"/>
    <w:rsid w:val="00281245"/>
    <w:rsid w:val="002833E1"/>
    <w:rsid w:val="00284F6E"/>
    <w:rsid w:val="002855CB"/>
    <w:rsid w:val="00291087"/>
    <w:rsid w:val="0029174A"/>
    <w:rsid w:val="00294BAC"/>
    <w:rsid w:val="002964A1"/>
    <w:rsid w:val="002A28F3"/>
    <w:rsid w:val="002A5BF7"/>
    <w:rsid w:val="002A72F4"/>
    <w:rsid w:val="002B03F4"/>
    <w:rsid w:val="002B04D8"/>
    <w:rsid w:val="002B29D5"/>
    <w:rsid w:val="002B30E1"/>
    <w:rsid w:val="002B3A78"/>
    <w:rsid w:val="002B42AE"/>
    <w:rsid w:val="002B4DF4"/>
    <w:rsid w:val="002B6850"/>
    <w:rsid w:val="002C0835"/>
    <w:rsid w:val="002C2973"/>
    <w:rsid w:val="002C2F7A"/>
    <w:rsid w:val="002C4C62"/>
    <w:rsid w:val="002C65D3"/>
    <w:rsid w:val="002D1F76"/>
    <w:rsid w:val="002D321F"/>
    <w:rsid w:val="002D533B"/>
    <w:rsid w:val="002D78C6"/>
    <w:rsid w:val="002E06ED"/>
    <w:rsid w:val="002E1F86"/>
    <w:rsid w:val="002E3B9C"/>
    <w:rsid w:val="002E3CE0"/>
    <w:rsid w:val="002E5522"/>
    <w:rsid w:val="002E68F3"/>
    <w:rsid w:val="002F0B3C"/>
    <w:rsid w:val="002F1641"/>
    <w:rsid w:val="002F2A06"/>
    <w:rsid w:val="002F2E2B"/>
    <w:rsid w:val="002F6C5F"/>
    <w:rsid w:val="002F7192"/>
    <w:rsid w:val="00301A2D"/>
    <w:rsid w:val="00303B82"/>
    <w:rsid w:val="00305015"/>
    <w:rsid w:val="0030696E"/>
    <w:rsid w:val="00310D64"/>
    <w:rsid w:val="00314400"/>
    <w:rsid w:val="0031548E"/>
    <w:rsid w:val="00316D3E"/>
    <w:rsid w:val="00321D61"/>
    <w:rsid w:val="00324AC6"/>
    <w:rsid w:val="003263AE"/>
    <w:rsid w:val="00326AA0"/>
    <w:rsid w:val="00327F2A"/>
    <w:rsid w:val="0033241F"/>
    <w:rsid w:val="00335B30"/>
    <w:rsid w:val="00335DDC"/>
    <w:rsid w:val="00340C27"/>
    <w:rsid w:val="003411EC"/>
    <w:rsid w:val="00341B12"/>
    <w:rsid w:val="00341E3B"/>
    <w:rsid w:val="003454F7"/>
    <w:rsid w:val="0035150D"/>
    <w:rsid w:val="003546D9"/>
    <w:rsid w:val="00354C8E"/>
    <w:rsid w:val="00357AC2"/>
    <w:rsid w:val="00360BB3"/>
    <w:rsid w:val="0036112A"/>
    <w:rsid w:val="00365A87"/>
    <w:rsid w:val="00370C26"/>
    <w:rsid w:val="00371289"/>
    <w:rsid w:val="00375088"/>
    <w:rsid w:val="00375E65"/>
    <w:rsid w:val="00383384"/>
    <w:rsid w:val="003871A2"/>
    <w:rsid w:val="0038723A"/>
    <w:rsid w:val="0038771D"/>
    <w:rsid w:val="00393377"/>
    <w:rsid w:val="0039425C"/>
    <w:rsid w:val="003A0677"/>
    <w:rsid w:val="003A2443"/>
    <w:rsid w:val="003A2F62"/>
    <w:rsid w:val="003A54C8"/>
    <w:rsid w:val="003A5CB9"/>
    <w:rsid w:val="003A7CFD"/>
    <w:rsid w:val="003B298A"/>
    <w:rsid w:val="003B4E65"/>
    <w:rsid w:val="003B5EC6"/>
    <w:rsid w:val="003C5731"/>
    <w:rsid w:val="003C5BD4"/>
    <w:rsid w:val="003C63C9"/>
    <w:rsid w:val="003D0F28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5A11"/>
    <w:rsid w:val="00416C2A"/>
    <w:rsid w:val="00422EC9"/>
    <w:rsid w:val="0042390B"/>
    <w:rsid w:val="00427048"/>
    <w:rsid w:val="00431615"/>
    <w:rsid w:val="00433376"/>
    <w:rsid w:val="0043557E"/>
    <w:rsid w:val="00437715"/>
    <w:rsid w:val="00443A7C"/>
    <w:rsid w:val="004509C9"/>
    <w:rsid w:val="004515FB"/>
    <w:rsid w:val="00452A2A"/>
    <w:rsid w:val="004557CC"/>
    <w:rsid w:val="00456B64"/>
    <w:rsid w:val="00464E40"/>
    <w:rsid w:val="004704FF"/>
    <w:rsid w:val="00477191"/>
    <w:rsid w:val="004826FE"/>
    <w:rsid w:val="00485627"/>
    <w:rsid w:val="00486075"/>
    <w:rsid w:val="00492EA8"/>
    <w:rsid w:val="004A2C6F"/>
    <w:rsid w:val="004A39A1"/>
    <w:rsid w:val="004B2ABE"/>
    <w:rsid w:val="004B4B3C"/>
    <w:rsid w:val="004C16B0"/>
    <w:rsid w:val="004C626E"/>
    <w:rsid w:val="004D0669"/>
    <w:rsid w:val="004D1D4B"/>
    <w:rsid w:val="004D272C"/>
    <w:rsid w:val="004D2B8C"/>
    <w:rsid w:val="004D4723"/>
    <w:rsid w:val="004D6749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DBD"/>
    <w:rsid w:val="00517E3E"/>
    <w:rsid w:val="0052029F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1786"/>
    <w:rsid w:val="00552E50"/>
    <w:rsid w:val="00553C2E"/>
    <w:rsid w:val="00561060"/>
    <w:rsid w:val="00561A0A"/>
    <w:rsid w:val="0057099A"/>
    <w:rsid w:val="0057152C"/>
    <w:rsid w:val="0057673F"/>
    <w:rsid w:val="00582053"/>
    <w:rsid w:val="005830BA"/>
    <w:rsid w:val="0058313A"/>
    <w:rsid w:val="0058443B"/>
    <w:rsid w:val="00585BA3"/>
    <w:rsid w:val="00586D5C"/>
    <w:rsid w:val="00591B14"/>
    <w:rsid w:val="0059383D"/>
    <w:rsid w:val="00593C2D"/>
    <w:rsid w:val="00597B89"/>
    <w:rsid w:val="005A08F3"/>
    <w:rsid w:val="005A4D7B"/>
    <w:rsid w:val="005A5385"/>
    <w:rsid w:val="005A7D30"/>
    <w:rsid w:val="005B0118"/>
    <w:rsid w:val="005B072C"/>
    <w:rsid w:val="005B7D3A"/>
    <w:rsid w:val="005C0831"/>
    <w:rsid w:val="005C1B85"/>
    <w:rsid w:val="005C2121"/>
    <w:rsid w:val="005C49DD"/>
    <w:rsid w:val="005C5880"/>
    <w:rsid w:val="005D0A89"/>
    <w:rsid w:val="005D13EB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D0E"/>
    <w:rsid w:val="00630CCA"/>
    <w:rsid w:val="00630D4A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3E1F"/>
    <w:rsid w:val="00655F12"/>
    <w:rsid w:val="00656E14"/>
    <w:rsid w:val="00670912"/>
    <w:rsid w:val="00672D21"/>
    <w:rsid w:val="00674D12"/>
    <w:rsid w:val="006778D0"/>
    <w:rsid w:val="00684D80"/>
    <w:rsid w:val="006A2878"/>
    <w:rsid w:val="006A33A2"/>
    <w:rsid w:val="006A357D"/>
    <w:rsid w:val="006A4877"/>
    <w:rsid w:val="006A57DC"/>
    <w:rsid w:val="006A67F0"/>
    <w:rsid w:val="006A77BD"/>
    <w:rsid w:val="006A7991"/>
    <w:rsid w:val="006B1803"/>
    <w:rsid w:val="006B1E05"/>
    <w:rsid w:val="006B4454"/>
    <w:rsid w:val="006C00B4"/>
    <w:rsid w:val="006C0A41"/>
    <w:rsid w:val="006C0A75"/>
    <w:rsid w:val="006C5E01"/>
    <w:rsid w:val="006D740E"/>
    <w:rsid w:val="006F0122"/>
    <w:rsid w:val="006F1087"/>
    <w:rsid w:val="006F7595"/>
    <w:rsid w:val="006F799F"/>
    <w:rsid w:val="00706626"/>
    <w:rsid w:val="00706920"/>
    <w:rsid w:val="00710991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0FFA"/>
    <w:rsid w:val="00764538"/>
    <w:rsid w:val="00765013"/>
    <w:rsid w:val="00771E35"/>
    <w:rsid w:val="007730FE"/>
    <w:rsid w:val="0077359A"/>
    <w:rsid w:val="00775BC8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17CB"/>
    <w:rsid w:val="007A26EE"/>
    <w:rsid w:val="007A4794"/>
    <w:rsid w:val="007B168D"/>
    <w:rsid w:val="007B21B5"/>
    <w:rsid w:val="007B61C8"/>
    <w:rsid w:val="007B7230"/>
    <w:rsid w:val="007B7EAA"/>
    <w:rsid w:val="007C0AD6"/>
    <w:rsid w:val="007C1A33"/>
    <w:rsid w:val="007C38CF"/>
    <w:rsid w:val="007C43A5"/>
    <w:rsid w:val="007C4770"/>
    <w:rsid w:val="007C7005"/>
    <w:rsid w:val="007D0604"/>
    <w:rsid w:val="007D3155"/>
    <w:rsid w:val="007D34E2"/>
    <w:rsid w:val="007D5E99"/>
    <w:rsid w:val="007D78F8"/>
    <w:rsid w:val="007E4398"/>
    <w:rsid w:val="007F0EE3"/>
    <w:rsid w:val="007F1334"/>
    <w:rsid w:val="007F1A2A"/>
    <w:rsid w:val="00800DEE"/>
    <w:rsid w:val="00802929"/>
    <w:rsid w:val="00803A0E"/>
    <w:rsid w:val="0080680C"/>
    <w:rsid w:val="008075A8"/>
    <w:rsid w:val="008117C8"/>
    <w:rsid w:val="00813642"/>
    <w:rsid w:val="0081628A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81C0D"/>
    <w:rsid w:val="00892B30"/>
    <w:rsid w:val="008946DB"/>
    <w:rsid w:val="00894F9F"/>
    <w:rsid w:val="00897E47"/>
    <w:rsid w:val="008A0C13"/>
    <w:rsid w:val="008A16C2"/>
    <w:rsid w:val="008A2ECC"/>
    <w:rsid w:val="008A3ACD"/>
    <w:rsid w:val="008C07D4"/>
    <w:rsid w:val="008C1D48"/>
    <w:rsid w:val="008C413B"/>
    <w:rsid w:val="008D0B78"/>
    <w:rsid w:val="008D0BA5"/>
    <w:rsid w:val="008D4068"/>
    <w:rsid w:val="008E2C3D"/>
    <w:rsid w:val="008E46DC"/>
    <w:rsid w:val="008E6970"/>
    <w:rsid w:val="008F0321"/>
    <w:rsid w:val="008F4B86"/>
    <w:rsid w:val="008F4F0F"/>
    <w:rsid w:val="008F7E74"/>
    <w:rsid w:val="00903894"/>
    <w:rsid w:val="00904932"/>
    <w:rsid w:val="009056D8"/>
    <w:rsid w:val="00911834"/>
    <w:rsid w:val="0091216C"/>
    <w:rsid w:val="0091604F"/>
    <w:rsid w:val="009205D6"/>
    <w:rsid w:val="00924F48"/>
    <w:rsid w:val="00924FC6"/>
    <w:rsid w:val="00925D57"/>
    <w:rsid w:val="009303C2"/>
    <w:rsid w:val="00932214"/>
    <w:rsid w:val="00933D57"/>
    <w:rsid w:val="0093434A"/>
    <w:rsid w:val="00937090"/>
    <w:rsid w:val="009377EA"/>
    <w:rsid w:val="0094533B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77766"/>
    <w:rsid w:val="009806B6"/>
    <w:rsid w:val="009943F7"/>
    <w:rsid w:val="00996912"/>
    <w:rsid w:val="009A0701"/>
    <w:rsid w:val="009A0EA7"/>
    <w:rsid w:val="009A4F56"/>
    <w:rsid w:val="009A5E85"/>
    <w:rsid w:val="009A66FE"/>
    <w:rsid w:val="009A698C"/>
    <w:rsid w:val="009A7AD3"/>
    <w:rsid w:val="009B0522"/>
    <w:rsid w:val="009B1E3D"/>
    <w:rsid w:val="009B4B8D"/>
    <w:rsid w:val="009B5A50"/>
    <w:rsid w:val="009C26A8"/>
    <w:rsid w:val="009C7101"/>
    <w:rsid w:val="009C7889"/>
    <w:rsid w:val="009D1D53"/>
    <w:rsid w:val="009D4F71"/>
    <w:rsid w:val="009D5B37"/>
    <w:rsid w:val="009E369D"/>
    <w:rsid w:val="009E5334"/>
    <w:rsid w:val="009E6B06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224A4"/>
    <w:rsid w:val="00A30868"/>
    <w:rsid w:val="00A31446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67B9C"/>
    <w:rsid w:val="00A711B2"/>
    <w:rsid w:val="00A72987"/>
    <w:rsid w:val="00A76C6F"/>
    <w:rsid w:val="00A81623"/>
    <w:rsid w:val="00A840FF"/>
    <w:rsid w:val="00A8591B"/>
    <w:rsid w:val="00A85ACF"/>
    <w:rsid w:val="00A86AE7"/>
    <w:rsid w:val="00A87FAE"/>
    <w:rsid w:val="00A929C5"/>
    <w:rsid w:val="00A92AE4"/>
    <w:rsid w:val="00A952CE"/>
    <w:rsid w:val="00A963DA"/>
    <w:rsid w:val="00AA02FD"/>
    <w:rsid w:val="00AA06FD"/>
    <w:rsid w:val="00AA070B"/>
    <w:rsid w:val="00AA49E7"/>
    <w:rsid w:val="00AA5D45"/>
    <w:rsid w:val="00AA6D2A"/>
    <w:rsid w:val="00AB196D"/>
    <w:rsid w:val="00AB65D6"/>
    <w:rsid w:val="00AC33B2"/>
    <w:rsid w:val="00AC4533"/>
    <w:rsid w:val="00AC5400"/>
    <w:rsid w:val="00AC6743"/>
    <w:rsid w:val="00AD0CA0"/>
    <w:rsid w:val="00AD0F81"/>
    <w:rsid w:val="00AD3286"/>
    <w:rsid w:val="00AD42DD"/>
    <w:rsid w:val="00AD4D9F"/>
    <w:rsid w:val="00AD4E49"/>
    <w:rsid w:val="00AD50AF"/>
    <w:rsid w:val="00AD6787"/>
    <w:rsid w:val="00AE4BB6"/>
    <w:rsid w:val="00AF2398"/>
    <w:rsid w:val="00AF4AE2"/>
    <w:rsid w:val="00AF65C8"/>
    <w:rsid w:val="00B0254B"/>
    <w:rsid w:val="00B126D2"/>
    <w:rsid w:val="00B14091"/>
    <w:rsid w:val="00B142DB"/>
    <w:rsid w:val="00B14826"/>
    <w:rsid w:val="00B20F2E"/>
    <w:rsid w:val="00B33F02"/>
    <w:rsid w:val="00B437F5"/>
    <w:rsid w:val="00B50181"/>
    <w:rsid w:val="00B5112E"/>
    <w:rsid w:val="00B5291F"/>
    <w:rsid w:val="00B534FD"/>
    <w:rsid w:val="00B53712"/>
    <w:rsid w:val="00B53B94"/>
    <w:rsid w:val="00B55C71"/>
    <w:rsid w:val="00B61319"/>
    <w:rsid w:val="00B61403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2B91"/>
    <w:rsid w:val="00B76CDE"/>
    <w:rsid w:val="00B77319"/>
    <w:rsid w:val="00B85570"/>
    <w:rsid w:val="00B86D2D"/>
    <w:rsid w:val="00B87706"/>
    <w:rsid w:val="00B87B44"/>
    <w:rsid w:val="00B94560"/>
    <w:rsid w:val="00BA06BC"/>
    <w:rsid w:val="00BA08FA"/>
    <w:rsid w:val="00BA0E67"/>
    <w:rsid w:val="00BA3D8A"/>
    <w:rsid w:val="00BA4845"/>
    <w:rsid w:val="00BB22CC"/>
    <w:rsid w:val="00BB43FD"/>
    <w:rsid w:val="00BB51C7"/>
    <w:rsid w:val="00BB5A03"/>
    <w:rsid w:val="00BC030A"/>
    <w:rsid w:val="00BC6F33"/>
    <w:rsid w:val="00BD452B"/>
    <w:rsid w:val="00BD643B"/>
    <w:rsid w:val="00BE06B7"/>
    <w:rsid w:val="00BE34A8"/>
    <w:rsid w:val="00BE35A0"/>
    <w:rsid w:val="00BF3777"/>
    <w:rsid w:val="00BF721F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F75"/>
    <w:rsid w:val="00C44422"/>
    <w:rsid w:val="00C44833"/>
    <w:rsid w:val="00C44F29"/>
    <w:rsid w:val="00C4747F"/>
    <w:rsid w:val="00C51C7E"/>
    <w:rsid w:val="00C52AB7"/>
    <w:rsid w:val="00C53E85"/>
    <w:rsid w:val="00C57AD7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2220"/>
    <w:rsid w:val="00C97BC7"/>
    <w:rsid w:val="00CA1176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21C9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CCF"/>
    <w:rsid w:val="00D03E89"/>
    <w:rsid w:val="00D04216"/>
    <w:rsid w:val="00D07165"/>
    <w:rsid w:val="00D07618"/>
    <w:rsid w:val="00D10E21"/>
    <w:rsid w:val="00D11B86"/>
    <w:rsid w:val="00D16734"/>
    <w:rsid w:val="00D177E0"/>
    <w:rsid w:val="00D2357E"/>
    <w:rsid w:val="00D259EC"/>
    <w:rsid w:val="00D25E17"/>
    <w:rsid w:val="00D26A04"/>
    <w:rsid w:val="00D27FDF"/>
    <w:rsid w:val="00D3013A"/>
    <w:rsid w:val="00D30AB8"/>
    <w:rsid w:val="00D30B2F"/>
    <w:rsid w:val="00D31E0A"/>
    <w:rsid w:val="00D33340"/>
    <w:rsid w:val="00D40716"/>
    <w:rsid w:val="00D4141A"/>
    <w:rsid w:val="00D51039"/>
    <w:rsid w:val="00D51932"/>
    <w:rsid w:val="00D53C17"/>
    <w:rsid w:val="00D548FF"/>
    <w:rsid w:val="00D563A2"/>
    <w:rsid w:val="00D573FC"/>
    <w:rsid w:val="00D70274"/>
    <w:rsid w:val="00D7063B"/>
    <w:rsid w:val="00D70A75"/>
    <w:rsid w:val="00D72E14"/>
    <w:rsid w:val="00D7364B"/>
    <w:rsid w:val="00D74672"/>
    <w:rsid w:val="00D748E2"/>
    <w:rsid w:val="00D769F6"/>
    <w:rsid w:val="00D87C80"/>
    <w:rsid w:val="00D94CB0"/>
    <w:rsid w:val="00D95C8E"/>
    <w:rsid w:val="00D96220"/>
    <w:rsid w:val="00DA7370"/>
    <w:rsid w:val="00DA7DFB"/>
    <w:rsid w:val="00DB454A"/>
    <w:rsid w:val="00DB7284"/>
    <w:rsid w:val="00DC1CB9"/>
    <w:rsid w:val="00DC598C"/>
    <w:rsid w:val="00DD0965"/>
    <w:rsid w:val="00DD0CF2"/>
    <w:rsid w:val="00DD57EC"/>
    <w:rsid w:val="00DD5E3A"/>
    <w:rsid w:val="00DD5E95"/>
    <w:rsid w:val="00DD5EC3"/>
    <w:rsid w:val="00DF1A93"/>
    <w:rsid w:val="00DF20B2"/>
    <w:rsid w:val="00DF6353"/>
    <w:rsid w:val="00DF68B7"/>
    <w:rsid w:val="00E00CFE"/>
    <w:rsid w:val="00E03B82"/>
    <w:rsid w:val="00E072FE"/>
    <w:rsid w:val="00E07469"/>
    <w:rsid w:val="00E10497"/>
    <w:rsid w:val="00E14035"/>
    <w:rsid w:val="00E174AA"/>
    <w:rsid w:val="00E20B3C"/>
    <w:rsid w:val="00E2427A"/>
    <w:rsid w:val="00E2481B"/>
    <w:rsid w:val="00E249BA"/>
    <w:rsid w:val="00E257DB"/>
    <w:rsid w:val="00E25D94"/>
    <w:rsid w:val="00E309D6"/>
    <w:rsid w:val="00E30D11"/>
    <w:rsid w:val="00E37288"/>
    <w:rsid w:val="00E40B6D"/>
    <w:rsid w:val="00E42681"/>
    <w:rsid w:val="00E46A70"/>
    <w:rsid w:val="00E46F71"/>
    <w:rsid w:val="00E4744C"/>
    <w:rsid w:val="00E50124"/>
    <w:rsid w:val="00E51466"/>
    <w:rsid w:val="00E535A2"/>
    <w:rsid w:val="00E54559"/>
    <w:rsid w:val="00E6009D"/>
    <w:rsid w:val="00E61D93"/>
    <w:rsid w:val="00E620EC"/>
    <w:rsid w:val="00E645F4"/>
    <w:rsid w:val="00E64AAD"/>
    <w:rsid w:val="00E7057C"/>
    <w:rsid w:val="00E7199D"/>
    <w:rsid w:val="00E720F1"/>
    <w:rsid w:val="00E72E1B"/>
    <w:rsid w:val="00E73FC2"/>
    <w:rsid w:val="00E741D4"/>
    <w:rsid w:val="00E757ED"/>
    <w:rsid w:val="00E84BAF"/>
    <w:rsid w:val="00E85582"/>
    <w:rsid w:val="00E86758"/>
    <w:rsid w:val="00E86804"/>
    <w:rsid w:val="00E917E9"/>
    <w:rsid w:val="00E933ED"/>
    <w:rsid w:val="00E95E88"/>
    <w:rsid w:val="00EA08AA"/>
    <w:rsid w:val="00EA4A67"/>
    <w:rsid w:val="00EB392E"/>
    <w:rsid w:val="00EB56CB"/>
    <w:rsid w:val="00EC018E"/>
    <w:rsid w:val="00EC05FE"/>
    <w:rsid w:val="00EC0807"/>
    <w:rsid w:val="00EC2572"/>
    <w:rsid w:val="00EC5306"/>
    <w:rsid w:val="00EC54B9"/>
    <w:rsid w:val="00ED0E02"/>
    <w:rsid w:val="00ED1230"/>
    <w:rsid w:val="00ED17EB"/>
    <w:rsid w:val="00ED50B1"/>
    <w:rsid w:val="00EE0337"/>
    <w:rsid w:val="00EE7E48"/>
    <w:rsid w:val="00EE7F53"/>
    <w:rsid w:val="00EF2AAE"/>
    <w:rsid w:val="00EF3839"/>
    <w:rsid w:val="00EF398E"/>
    <w:rsid w:val="00F02703"/>
    <w:rsid w:val="00F027A4"/>
    <w:rsid w:val="00F047D2"/>
    <w:rsid w:val="00F07E85"/>
    <w:rsid w:val="00F10419"/>
    <w:rsid w:val="00F11841"/>
    <w:rsid w:val="00F14B16"/>
    <w:rsid w:val="00F15A22"/>
    <w:rsid w:val="00F17834"/>
    <w:rsid w:val="00F23C5D"/>
    <w:rsid w:val="00F24BA3"/>
    <w:rsid w:val="00F251A3"/>
    <w:rsid w:val="00F300A2"/>
    <w:rsid w:val="00F346D7"/>
    <w:rsid w:val="00F37521"/>
    <w:rsid w:val="00F40F98"/>
    <w:rsid w:val="00F41B94"/>
    <w:rsid w:val="00F43087"/>
    <w:rsid w:val="00F526CC"/>
    <w:rsid w:val="00F54098"/>
    <w:rsid w:val="00F546EB"/>
    <w:rsid w:val="00F5586A"/>
    <w:rsid w:val="00F57DFB"/>
    <w:rsid w:val="00F6156E"/>
    <w:rsid w:val="00F62C5B"/>
    <w:rsid w:val="00F71A0E"/>
    <w:rsid w:val="00F77434"/>
    <w:rsid w:val="00F84704"/>
    <w:rsid w:val="00F86912"/>
    <w:rsid w:val="00F86A0D"/>
    <w:rsid w:val="00F902D6"/>
    <w:rsid w:val="00F90BB1"/>
    <w:rsid w:val="00F94CF8"/>
    <w:rsid w:val="00FA4E2F"/>
    <w:rsid w:val="00FA787B"/>
    <w:rsid w:val="00FB3D4C"/>
    <w:rsid w:val="00FC1DCC"/>
    <w:rsid w:val="00FC277F"/>
    <w:rsid w:val="00FC7AAB"/>
    <w:rsid w:val="00FD0BFE"/>
    <w:rsid w:val="00FD5BE0"/>
    <w:rsid w:val="00FD7563"/>
    <w:rsid w:val="00FE0C7D"/>
    <w:rsid w:val="00FE2312"/>
    <w:rsid w:val="00FE290A"/>
    <w:rsid w:val="00FE3070"/>
    <w:rsid w:val="00FF0293"/>
    <w:rsid w:val="00FF29E7"/>
    <w:rsid w:val="00FF3408"/>
    <w:rsid w:val="00FF43EF"/>
    <w:rsid w:val="00FF736C"/>
    <w:rsid w:val="01B0288D"/>
    <w:rsid w:val="05CA854B"/>
    <w:rsid w:val="072F2146"/>
    <w:rsid w:val="0864BCD1"/>
    <w:rsid w:val="0BDAAA55"/>
    <w:rsid w:val="17E08B05"/>
    <w:rsid w:val="1A8F7853"/>
    <w:rsid w:val="1F2D3520"/>
    <w:rsid w:val="228AAF45"/>
    <w:rsid w:val="22A711B1"/>
    <w:rsid w:val="2378A09F"/>
    <w:rsid w:val="257ABECA"/>
    <w:rsid w:val="25EAA613"/>
    <w:rsid w:val="26724AFB"/>
    <w:rsid w:val="2B58EF33"/>
    <w:rsid w:val="331D314E"/>
    <w:rsid w:val="346DB050"/>
    <w:rsid w:val="3A3FE1F6"/>
    <w:rsid w:val="3EEBB26C"/>
    <w:rsid w:val="454104E5"/>
    <w:rsid w:val="4BD10F9C"/>
    <w:rsid w:val="4EC2FC1C"/>
    <w:rsid w:val="4FFC8995"/>
    <w:rsid w:val="5127FCF1"/>
    <w:rsid w:val="6BCEE888"/>
    <w:rsid w:val="6D5FF9C0"/>
    <w:rsid w:val="7A20C8A3"/>
    <w:rsid w:val="7A9FF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12DC7D0D-4B1C-B645-8CE2-2F757857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4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4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4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8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3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2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7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10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10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10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10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9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3013A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3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5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1.1</V>
    <_DCDateModified xmlns="http://schemas.microsoft.com/sharepoint/v3/fields" xsi:nil="true"/>
    <Archive xmlns="c712b3fb-dfa4-408d-ba67-c014ff684e9a">false</Archive>
    <Doc_x0020_Number xmlns="336dc6f7-e858-42a6-bc18-5509d747a3d8">DEL2465</Doc_x0020_Number>
    <CR xmlns="c712b3fb-dfa4-408d-ba67-c014ff684e9a">CR050</CR>
    <Short_x0020_Name xmlns="336dc6f7-e858-42a6-bc18-5509d747a3d8">CR050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1ec6c686-3e88-4115-b468-4b1672fc2d35"/>
    <ds:schemaRef ds:uri="336dc6f7-e858-42a6-bc18-5509d747a3d8"/>
  </ds:schemaRefs>
</ds:datastoreItem>
</file>

<file path=customXml/itemProps3.xml><?xml version="1.0" encoding="utf-8"?>
<ds:datastoreItem xmlns:ds="http://schemas.openxmlformats.org/officeDocument/2006/customXml" ds:itemID="{40999E6C-15A7-4162-87A8-25CF4E7B1E8D}"/>
</file>

<file path=customXml/itemProps4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Coomber</dc:creator>
  <cp:keywords/>
  <dc:description/>
  <cp:lastModifiedBy>Immy Syms</cp:lastModifiedBy>
  <cp:revision>2</cp:revision>
  <dcterms:created xsi:type="dcterms:W3CDTF">2024-05-14T14:41:00Z</dcterms:created>
  <dcterms:modified xsi:type="dcterms:W3CDTF">2024-05-14T14:41:00Z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